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61499" w14:textId="77777777" w:rsidR="009D731B" w:rsidRPr="00DA0579" w:rsidRDefault="009D731B" w:rsidP="009D731B">
      <w:pPr>
        <w:jc w:val="right"/>
        <w:rPr>
          <w:b/>
          <w:color w:val="FF0000"/>
          <w:sz w:val="24"/>
        </w:rPr>
      </w:pPr>
      <w:r w:rsidRPr="00DA0579">
        <w:rPr>
          <w:b/>
          <w:color w:val="FF0000"/>
          <w:sz w:val="24"/>
          <w:highlight w:val="yellow"/>
        </w:rPr>
        <w:t>Ville, le (inscrire la date)</w:t>
      </w:r>
    </w:p>
    <w:p w14:paraId="08A0F878" w14:textId="77777777" w:rsidR="0012515A" w:rsidRPr="0012429E" w:rsidRDefault="0012515A" w:rsidP="00876BAF">
      <w:pPr>
        <w:rPr>
          <w:rFonts w:cstheme="minorHAnsi"/>
          <w:b/>
          <w:sz w:val="24"/>
          <w:szCs w:val="24"/>
        </w:rPr>
      </w:pPr>
      <w:r w:rsidRPr="0012429E">
        <w:rPr>
          <w:rFonts w:cstheme="minorHAnsi"/>
          <w:b/>
          <w:sz w:val="24"/>
          <w:szCs w:val="24"/>
        </w:rPr>
        <w:t xml:space="preserve">OBJET : </w:t>
      </w:r>
      <w:r w:rsidR="00876BAF" w:rsidRPr="0012429E">
        <w:rPr>
          <w:rFonts w:cstheme="minorHAnsi"/>
          <w:b/>
          <w:sz w:val="24"/>
          <w:szCs w:val="24"/>
        </w:rPr>
        <w:t>OPÉRATION DE VÉRIFICATION DE LA CONCENTRATION DE PLOMB DANS L’EAU DANS NOS ÉTABLISSEMENTS SCOLAIRES</w:t>
      </w:r>
    </w:p>
    <w:p w14:paraId="2268C0A1" w14:textId="77777777" w:rsidR="00876BAF" w:rsidRPr="0012429E" w:rsidRDefault="00876BAF" w:rsidP="0012515A">
      <w:pPr>
        <w:shd w:val="clear" w:color="auto" w:fill="FFFFFF"/>
        <w:spacing w:after="150"/>
        <w:jc w:val="both"/>
        <w:rPr>
          <w:rFonts w:cstheme="minorHAnsi"/>
          <w:sz w:val="24"/>
          <w:szCs w:val="24"/>
        </w:rPr>
      </w:pPr>
    </w:p>
    <w:p w14:paraId="27B29A56" w14:textId="77777777" w:rsidR="0012515A" w:rsidRPr="0012429E" w:rsidRDefault="0012515A" w:rsidP="00891C4A">
      <w:pPr>
        <w:shd w:val="clear" w:color="auto" w:fill="FFFFFF"/>
        <w:spacing w:after="150"/>
        <w:jc w:val="both"/>
        <w:rPr>
          <w:rFonts w:cstheme="minorHAnsi"/>
          <w:sz w:val="24"/>
          <w:szCs w:val="24"/>
        </w:rPr>
      </w:pPr>
      <w:r w:rsidRPr="0012429E">
        <w:rPr>
          <w:rFonts w:cstheme="minorHAnsi"/>
          <w:sz w:val="24"/>
          <w:szCs w:val="24"/>
        </w:rPr>
        <w:t>Chers parents</w:t>
      </w:r>
      <w:r w:rsidR="00B719E6" w:rsidRPr="0012429E">
        <w:rPr>
          <w:rFonts w:cstheme="minorHAnsi"/>
          <w:sz w:val="24"/>
          <w:szCs w:val="24"/>
        </w:rPr>
        <w:t>,</w:t>
      </w:r>
    </w:p>
    <w:p w14:paraId="09D7916A" w14:textId="479CE841" w:rsidR="0012515A" w:rsidRPr="0012429E" w:rsidRDefault="00467F3B" w:rsidP="0012429E">
      <w:pPr>
        <w:shd w:val="clear" w:color="auto" w:fill="FFFFFF"/>
        <w:spacing w:after="150"/>
        <w:rPr>
          <w:rFonts w:cstheme="minorHAnsi"/>
          <w:sz w:val="24"/>
          <w:szCs w:val="24"/>
        </w:rPr>
      </w:pPr>
      <w:r w:rsidRPr="0012429E">
        <w:rPr>
          <w:rFonts w:cstheme="minorHAnsi"/>
          <w:sz w:val="24"/>
          <w:szCs w:val="24"/>
        </w:rPr>
        <w:t>À</w:t>
      </w:r>
      <w:r w:rsidR="008C0AB9" w:rsidRPr="0012429E">
        <w:rPr>
          <w:rFonts w:cstheme="minorHAnsi"/>
          <w:sz w:val="24"/>
          <w:szCs w:val="24"/>
        </w:rPr>
        <w:t xml:space="preserve"> titre préventif, le ministère de l’Éducation et de l’Enseignement supérieur a demandé aux commissions scolaires de procéder à une opération d’analyses de la concentration du plomb dans l’eau aux fins de consommation</w:t>
      </w:r>
      <w:r w:rsidR="00273275" w:rsidRPr="0012429E">
        <w:rPr>
          <w:rFonts w:cstheme="minorHAnsi"/>
          <w:sz w:val="24"/>
          <w:szCs w:val="24"/>
        </w:rPr>
        <w:t xml:space="preserve"> dans tous leurs établissements scolaires</w:t>
      </w:r>
      <w:r w:rsidR="008C0AB9" w:rsidRPr="0012429E">
        <w:rPr>
          <w:rFonts w:cstheme="minorHAnsi"/>
          <w:sz w:val="24"/>
          <w:szCs w:val="24"/>
        </w:rPr>
        <w:t>.</w:t>
      </w:r>
      <w:r w:rsidR="00B37D61" w:rsidRPr="0012429E">
        <w:rPr>
          <w:rFonts w:cstheme="minorHAnsi"/>
          <w:sz w:val="24"/>
          <w:szCs w:val="24"/>
        </w:rPr>
        <w:t xml:space="preserve"> Par cette </w:t>
      </w:r>
      <w:r w:rsidR="00273275" w:rsidRPr="0012429E">
        <w:rPr>
          <w:rFonts w:cstheme="minorHAnsi"/>
          <w:sz w:val="24"/>
          <w:szCs w:val="24"/>
        </w:rPr>
        <w:t>démarche</w:t>
      </w:r>
      <w:r w:rsidR="00B37D61" w:rsidRPr="0012429E">
        <w:rPr>
          <w:rFonts w:cstheme="minorHAnsi"/>
          <w:sz w:val="24"/>
          <w:szCs w:val="24"/>
        </w:rPr>
        <w:t xml:space="preserve">, le gouvernement veut s’assurer que l’eau respecte la </w:t>
      </w:r>
      <w:r w:rsidR="009F4621" w:rsidRPr="0012429E">
        <w:rPr>
          <w:rFonts w:cstheme="minorHAnsi"/>
          <w:sz w:val="24"/>
          <w:szCs w:val="24"/>
        </w:rPr>
        <w:t xml:space="preserve">nouvelle </w:t>
      </w:r>
      <w:r w:rsidR="00B37D61" w:rsidRPr="0012429E">
        <w:rPr>
          <w:rFonts w:cstheme="minorHAnsi"/>
          <w:sz w:val="24"/>
          <w:szCs w:val="24"/>
        </w:rPr>
        <w:t xml:space="preserve">norme </w:t>
      </w:r>
      <w:r w:rsidR="00E26836" w:rsidRPr="0012429E">
        <w:rPr>
          <w:rFonts w:cstheme="minorHAnsi"/>
          <w:sz w:val="24"/>
          <w:szCs w:val="24"/>
        </w:rPr>
        <w:t xml:space="preserve">de Santé Canada </w:t>
      </w:r>
      <w:r w:rsidR="009F4621" w:rsidRPr="0012429E">
        <w:rPr>
          <w:rFonts w:cstheme="minorHAnsi"/>
          <w:sz w:val="24"/>
          <w:szCs w:val="24"/>
        </w:rPr>
        <w:t xml:space="preserve">maintenant </w:t>
      </w:r>
      <w:r w:rsidR="00402606">
        <w:rPr>
          <w:rFonts w:cstheme="minorHAnsi"/>
          <w:sz w:val="24"/>
          <w:szCs w:val="24"/>
        </w:rPr>
        <w:t>établie</w:t>
      </w:r>
      <w:r w:rsidR="009F4621" w:rsidRPr="0012429E">
        <w:rPr>
          <w:rFonts w:cstheme="minorHAnsi"/>
          <w:sz w:val="24"/>
          <w:szCs w:val="24"/>
        </w:rPr>
        <w:t xml:space="preserve"> à 5 microgrammes par litre</w:t>
      </w:r>
      <w:r w:rsidR="00E26836" w:rsidRPr="0012429E">
        <w:rPr>
          <w:rFonts w:cstheme="minorHAnsi"/>
          <w:sz w:val="24"/>
          <w:szCs w:val="24"/>
        </w:rPr>
        <w:t>.</w:t>
      </w:r>
      <w:r w:rsidR="00E26836" w:rsidRPr="0012429E">
        <w:rPr>
          <w:rFonts w:cstheme="minorHAnsi"/>
          <w:sz w:val="24"/>
          <w:szCs w:val="24"/>
        </w:rPr>
        <w:br/>
      </w:r>
      <w:r w:rsidR="00E26836" w:rsidRPr="0012429E">
        <w:rPr>
          <w:rFonts w:cstheme="minorHAnsi"/>
          <w:sz w:val="24"/>
          <w:szCs w:val="24"/>
        </w:rPr>
        <w:br/>
      </w:r>
      <w:r w:rsidR="00273275" w:rsidRPr="0012429E">
        <w:rPr>
          <w:rFonts w:cstheme="minorHAnsi"/>
          <w:sz w:val="24"/>
          <w:szCs w:val="24"/>
        </w:rPr>
        <w:t>C’est pourquoi l</w:t>
      </w:r>
      <w:r w:rsidR="00154E57">
        <w:rPr>
          <w:rFonts w:cstheme="minorHAnsi"/>
          <w:sz w:val="24"/>
          <w:szCs w:val="24"/>
        </w:rPr>
        <w:t>e</w:t>
      </w:r>
      <w:r w:rsidR="0012515A" w:rsidRPr="0012429E">
        <w:rPr>
          <w:rFonts w:cstheme="minorHAnsi"/>
          <w:sz w:val="24"/>
          <w:szCs w:val="24"/>
        </w:rPr>
        <w:t xml:space="preserve"> C</w:t>
      </w:r>
      <w:r w:rsidR="00154E57">
        <w:rPr>
          <w:rFonts w:cstheme="minorHAnsi"/>
          <w:sz w:val="24"/>
          <w:szCs w:val="24"/>
        </w:rPr>
        <w:t>entre de services scolaire</w:t>
      </w:r>
      <w:r w:rsidR="0012515A" w:rsidRPr="0012429E">
        <w:rPr>
          <w:rFonts w:cstheme="minorHAnsi"/>
          <w:sz w:val="24"/>
          <w:szCs w:val="24"/>
        </w:rPr>
        <w:t xml:space="preserve"> </w:t>
      </w:r>
      <w:r w:rsidR="008C0AB9" w:rsidRPr="0012429E">
        <w:rPr>
          <w:rFonts w:cstheme="minorHAnsi"/>
          <w:sz w:val="24"/>
          <w:szCs w:val="24"/>
        </w:rPr>
        <w:t>(</w:t>
      </w:r>
      <w:r w:rsidR="008C0AB9" w:rsidRPr="0012429E">
        <w:rPr>
          <w:rFonts w:cstheme="minorHAnsi"/>
          <w:color w:val="FF0000"/>
          <w:sz w:val="24"/>
          <w:szCs w:val="24"/>
          <w:highlight w:val="yellow"/>
        </w:rPr>
        <w:t>NOM</w:t>
      </w:r>
      <w:r w:rsidR="008C0AB9" w:rsidRPr="0012429E">
        <w:rPr>
          <w:rFonts w:cstheme="minorHAnsi"/>
          <w:sz w:val="24"/>
          <w:szCs w:val="24"/>
        </w:rPr>
        <w:t>)</w:t>
      </w:r>
      <w:r w:rsidR="005001C7" w:rsidRPr="0012429E">
        <w:rPr>
          <w:rFonts w:cstheme="minorHAnsi"/>
          <w:sz w:val="24"/>
          <w:szCs w:val="24"/>
        </w:rPr>
        <w:t xml:space="preserve"> </w:t>
      </w:r>
      <w:r w:rsidR="00273275" w:rsidRPr="0012429E">
        <w:rPr>
          <w:rFonts w:cstheme="minorHAnsi"/>
          <w:sz w:val="24"/>
          <w:szCs w:val="24"/>
        </w:rPr>
        <w:t xml:space="preserve">entreprend, </w:t>
      </w:r>
      <w:r w:rsidR="00273275" w:rsidRPr="0012429E">
        <w:rPr>
          <w:rFonts w:cstheme="minorHAnsi"/>
          <w:color w:val="FF0000"/>
          <w:sz w:val="24"/>
          <w:szCs w:val="24"/>
          <w:highlight w:val="yellow"/>
        </w:rPr>
        <w:t>dès maintenant</w:t>
      </w:r>
      <w:r w:rsidR="00273275" w:rsidRPr="0012429E">
        <w:rPr>
          <w:rFonts w:cstheme="minorHAnsi"/>
          <w:sz w:val="24"/>
          <w:szCs w:val="24"/>
        </w:rPr>
        <w:t xml:space="preserve">, </w:t>
      </w:r>
      <w:r w:rsidR="0012515A" w:rsidRPr="0012429E">
        <w:rPr>
          <w:rFonts w:cstheme="minorHAnsi"/>
          <w:sz w:val="24"/>
          <w:szCs w:val="24"/>
        </w:rPr>
        <w:t>des démarches de vérification dans tous ses établissements</w:t>
      </w:r>
      <w:r w:rsidR="00273275" w:rsidRPr="0012429E">
        <w:rPr>
          <w:rFonts w:cstheme="minorHAnsi"/>
          <w:sz w:val="24"/>
          <w:szCs w:val="24"/>
        </w:rPr>
        <w:t>.</w:t>
      </w:r>
      <w:r w:rsidR="009F4621" w:rsidRPr="0012429E">
        <w:rPr>
          <w:rFonts w:cstheme="minorHAnsi"/>
          <w:sz w:val="24"/>
          <w:szCs w:val="24"/>
        </w:rPr>
        <w:t xml:space="preserve"> </w:t>
      </w:r>
      <w:r w:rsidR="00273275" w:rsidRPr="0012429E">
        <w:rPr>
          <w:rFonts w:cstheme="minorHAnsi"/>
          <w:sz w:val="24"/>
          <w:szCs w:val="24"/>
        </w:rPr>
        <w:t>Soulignons que les</w:t>
      </w:r>
      <w:r w:rsidR="00B37D61" w:rsidRPr="0012429E">
        <w:rPr>
          <w:rFonts w:cstheme="minorHAnsi"/>
          <w:sz w:val="24"/>
          <w:szCs w:val="24"/>
        </w:rPr>
        <w:t xml:space="preserve"> tests devront être complétés </w:t>
      </w:r>
      <w:r w:rsidR="00B37D61" w:rsidRPr="00154E57">
        <w:rPr>
          <w:rFonts w:cstheme="minorHAnsi"/>
          <w:color w:val="FF0000"/>
          <w:sz w:val="24"/>
          <w:szCs w:val="24"/>
          <w:highlight w:val="yellow"/>
        </w:rPr>
        <w:t>d’ici le 23 juin 2020</w:t>
      </w:r>
      <w:r w:rsidR="00B37D61" w:rsidRPr="0012429E">
        <w:rPr>
          <w:rFonts w:cstheme="minorHAnsi"/>
          <w:sz w:val="24"/>
          <w:szCs w:val="24"/>
        </w:rPr>
        <w:t xml:space="preserve">, pour les écoles primaires, et </w:t>
      </w:r>
      <w:r w:rsidR="00B37D61" w:rsidRPr="00154E57">
        <w:rPr>
          <w:rFonts w:cstheme="minorHAnsi"/>
          <w:color w:val="FF0000"/>
          <w:sz w:val="24"/>
          <w:szCs w:val="24"/>
          <w:highlight w:val="yellow"/>
        </w:rPr>
        <w:t>d’ici le</w:t>
      </w:r>
      <w:r w:rsidR="0012429E" w:rsidRPr="00154E57">
        <w:rPr>
          <w:rFonts w:cstheme="minorHAnsi"/>
          <w:color w:val="FF0000"/>
          <w:sz w:val="24"/>
          <w:szCs w:val="24"/>
          <w:highlight w:val="yellow"/>
        </w:rPr>
        <w:t xml:space="preserve"> </w:t>
      </w:r>
      <w:r w:rsidR="00B37D61" w:rsidRPr="00154E57">
        <w:rPr>
          <w:rFonts w:cstheme="minorHAnsi"/>
          <w:color w:val="FF0000"/>
          <w:sz w:val="24"/>
          <w:szCs w:val="24"/>
          <w:highlight w:val="yellow"/>
        </w:rPr>
        <w:t>1</w:t>
      </w:r>
      <w:r w:rsidR="00B37D61" w:rsidRPr="00154E57">
        <w:rPr>
          <w:rFonts w:cstheme="minorHAnsi"/>
          <w:color w:val="FF0000"/>
          <w:sz w:val="24"/>
          <w:szCs w:val="24"/>
          <w:highlight w:val="yellow"/>
          <w:vertAlign w:val="superscript"/>
        </w:rPr>
        <w:t>er</w:t>
      </w:r>
      <w:r w:rsidR="00B37D61" w:rsidRPr="00154E57">
        <w:rPr>
          <w:rFonts w:cstheme="minorHAnsi"/>
          <w:color w:val="FF0000"/>
          <w:sz w:val="24"/>
          <w:szCs w:val="24"/>
          <w:highlight w:val="yellow"/>
        </w:rPr>
        <w:t xml:space="preserve"> novembre 2020</w:t>
      </w:r>
      <w:r w:rsidR="00B37D61" w:rsidRPr="0012429E">
        <w:rPr>
          <w:rFonts w:cstheme="minorHAnsi"/>
          <w:sz w:val="24"/>
          <w:szCs w:val="24"/>
        </w:rPr>
        <w:t>, pour les écoles secondaires, les centres de formation professionnelle et d’éducation des adultes</w:t>
      </w:r>
      <w:r w:rsidR="00402606">
        <w:rPr>
          <w:rFonts w:cstheme="minorHAnsi"/>
          <w:sz w:val="24"/>
          <w:szCs w:val="24"/>
        </w:rPr>
        <w:t>,</w:t>
      </w:r>
      <w:r w:rsidR="0012429E">
        <w:rPr>
          <w:rFonts w:cstheme="minorHAnsi"/>
          <w:sz w:val="24"/>
          <w:szCs w:val="24"/>
        </w:rPr>
        <w:t xml:space="preserve"> ainsi le centre administratif d</w:t>
      </w:r>
      <w:r w:rsidR="00154E57">
        <w:rPr>
          <w:rFonts w:cstheme="minorHAnsi"/>
          <w:sz w:val="24"/>
          <w:szCs w:val="24"/>
        </w:rPr>
        <w:t xml:space="preserve">u </w:t>
      </w:r>
      <w:r w:rsidR="0012429E" w:rsidRPr="0012429E">
        <w:rPr>
          <w:rFonts w:cstheme="minorHAnsi"/>
          <w:color w:val="FF0000"/>
          <w:sz w:val="24"/>
          <w:szCs w:val="24"/>
          <w:highlight w:val="yellow"/>
        </w:rPr>
        <w:t>(acronyme de la CS)</w:t>
      </w:r>
      <w:r w:rsidR="00B37D61" w:rsidRPr="0012429E">
        <w:rPr>
          <w:rFonts w:cstheme="minorHAnsi"/>
          <w:sz w:val="24"/>
          <w:szCs w:val="24"/>
        </w:rPr>
        <w:t>.</w:t>
      </w:r>
      <w:r w:rsidR="005C4E07" w:rsidRPr="0012429E">
        <w:rPr>
          <w:rFonts w:cstheme="minorHAnsi"/>
          <w:sz w:val="24"/>
          <w:szCs w:val="24"/>
        </w:rPr>
        <w:t xml:space="preserve"> </w:t>
      </w:r>
      <w:r w:rsidR="00402606">
        <w:rPr>
          <w:rFonts w:cstheme="minorHAnsi"/>
          <w:sz w:val="24"/>
          <w:szCs w:val="24"/>
        </w:rPr>
        <w:t>Précisions qu’en plus des fontaines et des abreuvoirs, l</w:t>
      </w:r>
      <w:r w:rsidR="005C4E07" w:rsidRPr="0012429E">
        <w:rPr>
          <w:rFonts w:cstheme="minorHAnsi"/>
          <w:sz w:val="24"/>
          <w:szCs w:val="24"/>
        </w:rPr>
        <w:t>’eau provenant des</w:t>
      </w:r>
      <w:r w:rsidR="008C0AB9" w:rsidRPr="0012429E">
        <w:rPr>
          <w:rFonts w:cstheme="minorHAnsi"/>
          <w:sz w:val="24"/>
          <w:szCs w:val="24"/>
        </w:rPr>
        <w:t xml:space="preserve"> robinets d’eau froide</w:t>
      </w:r>
      <w:r w:rsidR="00402606">
        <w:rPr>
          <w:rFonts w:cstheme="minorHAnsi"/>
          <w:sz w:val="24"/>
          <w:szCs w:val="24"/>
        </w:rPr>
        <w:t>,</w:t>
      </w:r>
      <w:r w:rsidR="008C0AB9" w:rsidRPr="0012429E">
        <w:rPr>
          <w:rFonts w:cstheme="minorHAnsi"/>
          <w:sz w:val="24"/>
          <w:szCs w:val="24"/>
        </w:rPr>
        <w:t xml:space="preserve"> utilisés pour la consommation ou la préparation d’aliments</w:t>
      </w:r>
      <w:r w:rsidR="0012429E">
        <w:rPr>
          <w:rFonts w:cstheme="minorHAnsi"/>
          <w:sz w:val="24"/>
          <w:szCs w:val="24"/>
        </w:rPr>
        <w:t xml:space="preserve"> et de boissons</w:t>
      </w:r>
      <w:r w:rsidR="00402606">
        <w:rPr>
          <w:rFonts w:cstheme="minorHAnsi"/>
          <w:sz w:val="24"/>
          <w:szCs w:val="24"/>
        </w:rPr>
        <w:t>,</w:t>
      </w:r>
      <w:r w:rsidR="0012429E">
        <w:rPr>
          <w:rFonts w:cstheme="minorHAnsi"/>
          <w:sz w:val="24"/>
          <w:szCs w:val="24"/>
        </w:rPr>
        <w:t xml:space="preserve"> seront</w:t>
      </w:r>
      <w:r w:rsidR="005C4E07" w:rsidRPr="0012429E">
        <w:rPr>
          <w:rFonts w:cstheme="minorHAnsi"/>
          <w:sz w:val="24"/>
          <w:szCs w:val="24"/>
        </w:rPr>
        <w:t xml:space="preserve"> </w:t>
      </w:r>
      <w:r w:rsidR="0012429E">
        <w:rPr>
          <w:rFonts w:cstheme="minorHAnsi"/>
          <w:sz w:val="24"/>
          <w:szCs w:val="24"/>
        </w:rPr>
        <w:t xml:space="preserve">aussi </w:t>
      </w:r>
      <w:r w:rsidR="005C4E07" w:rsidRPr="0012429E">
        <w:rPr>
          <w:rFonts w:cstheme="minorHAnsi"/>
          <w:sz w:val="24"/>
          <w:szCs w:val="24"/>
        </w:rPr>
        <w:t>vérifié</w:t>
      </w:r>
      <w:r w:rsidR="00402606">
        <w:rPr>
          <w:rFonts w:cstheme="minorHAnsi"/>
          <w:sz w:val="24"/>
          <w:szCs w:val="24"/>
        </w:rPr>
        <w:t>s</w:t>
      </w:r>
      <w:r w:rsidR="008C0AB9" w:rsidRPr="0012429E">
        <w:rPr>
          <w:rFonts w:cstheme="minorHAnsi"/>
          <w:sz w:val="24"/>
          <w:szCs w:val="24"/>
        </w:rPr>
        <w:t>.</w:t>
      </w:r>
    </w:p>
    <w:p w14:paraId="2DF23D84" w14:textId="77777777" w:rsidR="0012515A" w:rsidRPr="0012429E" w:rsidRDefault="00273275" w:rsidP="0012429E">
      <w:pPr>
        <w:shd w:val="clear" w:color="auto" w:fill="FFFFFF"/>
        <w:spacing w:after="150"/>
        <w:rPr>
          <w:rFonts w:cstheme="minorHAnsi"/>
          <w:sz w:val="24"/>
          <w:szCs w:val="24"/>
        </w:rPr>
      </w:pPr>
      <w:r w:rsidRPr="0012429E">
        <w:rPr>
          <w:rFonts w:cstheme="minorHAnsi"/>
          <w:sz w:val="24"/>
          <w:szCs w:val="24"/>
        </w:rPr>
        <w:t xml:space="preserve">En guise de prévention, des affiches </w:t>
      </w:r>
      <w:r w:rsidR="009F4621" w:rsidRPr="0012429E">
        <w:rPr>
          <w:rFonts w:cstheme="minorHAnsi"/>
          <w:sz w:val="24"/>
          <w:szCs w:val="24"/>
        </w:rPr>
        <w:t xml:space="preserve">comportant des consignes </w:t>
      </w:r>
      <w:r w:rsidRPr="0012429E">
        <w:rPr>
          <w:rFonts w:cstheme="minorHAnsi"/>
          <w:color w:val="FF0000"/>
          <w:sz w:val="24"/>
          <w:szCs w:val="24"/>
          <w:highlight w:val="yellow"/>
        </w:rPr>
        <w:t>seront</w:t>
      </w:r>
      <w:r w:rsidR="00E26836" w:rsidRPr="0012429E">
        <w:rPr>
          <w:rFonts w:cstheme="minorHAnsi"/>
          <w:color w:val="FF0000"/>
          <w:sz w:val="24"/>
          <w:szCs w:val="24"/>
        </w:rPr>
        <w:t xml:space="preserve"> </w:t>
      </w:r>
      <w:r w:rsidR="00E26836" w:rsidRPr="0012429E">
        <w:rPr>
          <w:rFonts w:cstheme="minorHAnsi"/>
          <w:sz w:val="24"/>
          <w:szCs w:val="24"/>
        </w:rPr>
        <w:t>installées</w:t>
      </w:r>
      <w:r w:rsidR="00E26836" w:rsidRPr="0012429E">
        <w:rPr>
          <w:rFonts w:cstheme="minorHAnsi"/>
          <w:color w:val="FF0000"/>
          <w:sz w:val="24"/>
          <w:szCs w:val="24"/>
        </w:rPr>
        <w:t xml:space="preserve"> </w:t>
      </w:r>
      <w:r w:rsidR="00E26836" w:rsidRPr="0012429E">
        <w:rPr>
          <w:rFonts w:cstheme="minorHAnsi"/>
          <w:color w:val="FF0000"/>
          <w:sz w:val="24"/>
          <w:szCs w:val="24"/>
          <w:highlight w:val="yellow"/>
        </w:rPr>
        <w:t>(</w:t>
      </w:r>
      <w:r w:rsidR="00402606">
        <w:rPr>
          <w:rFonts w:cstheme="minorHAnsi"/>
          <w:color w:val="FF0000"/>
          <w:sz w:val="24"/>
          <w:szCs w:val="24"/>
          <w:highlight w:val="yellow"/>
        </w:rPr>
        <w:t xml:space="preserve">OU - </w:t>
      </w:r>
      <w:r w:rsidR="00E26836" w:rsidRPr="0012429E">
        <w:rPr>
          <w:rFonts w:cstheme="minorHAnsi"/>
          <w:color w:val="FF0000"/>
          <w:sz w:val="24"/>
          <w:szCs w:val="24"/>
          <w:highlight w:val="yellow"/>
        </w:rPr>
        <w:t>ont été installées)</w:t>
      </w:r>
      <w:r w:rsidRPr="0012429E">
        <w:rPr>
          <w:rFonts w:cstheme="minorHAnsi"/>
          <w:sz w:val="24"/>
          <w:szCs w:val="24"/>
        </w:rPr>
        <w:t xml:space="preserve"> devant chaque </w:t>
      </w:r>
      <w:r w:rsidR="009F4621" w:rsidRPr="0012429E">
        <w:rPr>
          <w:rFonts w:cstheme="minorHAnsi"/>
          <w:sz w:val="24"/>
          <w:szCs w:val="24"/>
        </w:rPr>
        <w:t xml:space="preserve">point d’eau. </w:t>
      </w:r>
      <w:r w:rsidR="00891C4A" w:rsidRPr="0012429E">
        <w:rPr>
          <w:rFonts w:cstheme="minorHAnsi"/>
          <w:sz w:val="24"/>
          <w:szCs w:val="24"/>
        </w:rPr>
        <w:t>Par exemple, certains d’entre eux seront réservés exclusivement pour le lavage des mains, tandis qu</w:t>
      </w:r>
      <w:r w:rsidR="0012429E" w:rsidRPr="0012429E">
        <w:rPr>
          <w:rFonts w:cstheme="minorHAnsi"/>
          <w:sz w:val="24"/>
          <w:szCs w:val="24"/>
        </w:rPr>
        <w:t>e pour d</w:t>
      </w:r>
      <w:r w:rsidR="00891C4A" w:rsidRPr="0012429E">
        <w:rPr>
          <w:rFonts w:cstheme="minorHAnsi"/>
          <w:sz w:val="24"/>
          <w:szCs w:val="24"/>
        </w:rPr>
        <w:t>’autres</w:t>
      </w:r>
      <w:r w:rsidR="0012429E">
        <w:rPr>
          <w:rFonts w:cstheme="minorHAnsi"/>
          <w:sz w:val="24"/>
          <w:szCs w:val="24"/>
        </w:rPr>
        <w:t xml:space="preserve">, </w:t>
      </w:r>
      <w:r w:rsidR="00891C4A" w:rsidRPr="0012429E">
        <w:rPr>
          <w:rFonts w:cstheme="minorHAnsi"/>
          <w:sz w:val="24"/>
          <w:szCs w:val="24"/>
        </w:rPr>
        <w:t xml:space="preserve">les élèves devront </w:t>
      </w:r>
      <w:r w:rsidR="0012429E">
        <w:rPr>
          <w:rFonts w:cstheme="minorHAnsi"/>
          <w:sz w:val="24"/>
          <w:szCs w:val="24"/>
        </w:rPr>
        <w:t xml:space="preserve">la </w:t>
      </w:r>
      <w:r w:rsidR="00891C4A" w:rsidRPr="0012429E">
        <w:rPr>
          <w:rFonts w:cstheme="minorHAnsi"/>
          <w:sz w:val="24"/>
          <w:szCs w:val="24"/>
        </w:rPr>
        <w:t xml:space="preserve">laisser couler le temps indiqué avant de la consommer. Quant aux points d’eau où le taux de concentration du plomb dépasserait la norme, ils seront immédiatement condamnés jusqu’à ce que des mesures correctives efficaces soient mises en place. </w:t>
      </w:r>
      <w:r w:rsidR="00891C4A" w:rsidRPr="00402606">
        <w:rPr>
          <w:rFonts w:cstheme="minorHAnsi"/>
          <w:color w:val="FF0000"/>
          <w:sz w:val="24"/>
          <w:szCs w:val="24"/>
          <w:highlight w:val="yellow"/>
        </w:rPr>
        <w:t xml:space="preserve">Afin que ces mesures préventives soient respectées, </w:t>
      </w:r>
      <w:r w:rsidR="0012515A" w:rsidRPr="00402606">
        <w:rPr>
          <w:rFonts w:cstheme="minorHAnsi"/>
          <w:color w:val="FF0000"/>
          <w:sz w:val="24"/>
          <w:szCs w:val="24"/>
          <w:highlight w:val="yellow"/>
        </w:rPr>
        <w:t>les membres du personnel assisteront les élèves</w:t>
      </w:r>
      <w:r w:rsidR="00891C4A" w:rsidRPr="0012429E">
        <w:rPr>
          <w:rFonts w:cstheme="minorHAnsi"/>
          <w:sz w:val="24"/>
          <w:szCs w:val="24"/>
          <w:highlight w:val="yellow"/>
        </w:rPr>
        <w:t>.</w:t>
      </w:r>
    </w:p>
    <w:p w14:paraId="412EB8A9" w14:textId="26E2CB19" w:rsidR="0012515A" w:rsidRPr="0012429E" w:rsidRDefault="0012515A" w:rsidP="0012429E">
      <w:pPr>
        <w:shd w:val="clear" w:color="auto" w:fill="FFFFFF"/>
        <w:spacing w:after="150"/>
        <w:rPr>
          <w:rFonts w:cstheme="minorHAnsi"/>
          <w:sz w:val="24"/>
          <w:szCs w:val="24"/>
        </w:rPr>
      </w:pPr>
      <w:r w:rsidRPr="0012429E">
        <w:rPr>
          <w:rFonts w:cstheme="minorHAnsi"/>
          <w:sz w:val="24"/>
          <w:szCs w:val="24"/>
        </w:rPr>
        <w:t xml:space="preserve">Nous réitérons notre souci d’offrir un environnement sain et sécuritaire à tous les </w:t>
      </w:r>
      <w:r w:rsidR="00891C4A" w:rsidRPr="0012429E">
        <w:rPr>
          <w:rFonts w:cstheme="minorHAnsi"/>
          <w:sz w:val="24"/>
          <w:szCs w:val="24"/>
        </w:rPr>
        <w:t>élèves</w:t>
      </w:r>
      <w:r w:rsidRPr="0012429E">
        <w:rPr>
          <w:rFonts w:cstheme="minorHAnsi"/>
          <w:sz w:val="24"/>
          <w:szCs w:val="24"/>
        </w:rPr>
        <w:t xml:space="preserve"> de nos établissements. </w:t>
      </w:r>
      <w:r w:rsidR="00891C4A" w:rsidRPr="0012429E">
        <w:rPr>
          <w:rFonts w:cstheme="minorHAnsi"/>
          <w:sz w:val="24"/>
          <w:szCs w:val="24"/>
        </w:rPr>
        <w:t>L</w:t>
      </w:r>
      <w:r w:rsidRPr="0012429E">
        <w:rPr>
          <w:rFonts w:cstheme="minorHAnsi"/>
          <w:sz w:val="24"/>
          <w:szCs w:val="24"/>
        </w:rPr>
        <w:t xml:space="preserve">es tests qui seront réalisés respecteront les instructions </w:t>
      </w:r>
      <w:r w:rsidR="00E26836" w:rsidRPr="0012429E">
        <w:rPr>
          <w:rFonts w:cstheme="minorHAnsi"/>
          <w:sz w:val="24"/>
          <w:szCs w:val="24"/>
        </w:rPr>
        <w:t xml:space="preserve">provenant de la </w:t>
      </w:r>
      <w:r w:rsidR="00E26836" w:rsidRPr="0012429E">
        <w:rPr>
          <w:rFonts w:cstheme="minorHAnsi"/>
          <w:i/>
          <w:iCs/>
          <w:sz w:val="24"/>
          <w:szCs w:val="24"/>
        </w:rPr>
        <w:t>Procédure visant à mesurer les concentrations de plomb dans l’eau potable des écoles du Québec</w:t>
      </w:r>
      <w:r w:rsidR="00E26836" w:rsidRPr="0012429E">
        <w:rPr>
          <w:rFonts w:cstheme="minorHAnsi"/>
          <w:sz w:val="24"/>
          <w:szCs w:val="24"/>
        </w:rPr>
        <w:t>, transmise par le Ministère</w:t>
      </w:r>
      <w:r w:rsidR="00402606">
        <w:rPr>
          <w:rFonts w:cstheme="minorHAnsi"/>
          <w:sz w:val="24"/>
          <w:szCs w:val="24"/>
        </w:rPr>
        <w:t xml:space="preserve">. C’est pourquoi, </w:t>
      </w:r>
      <w:r w:rsidR="009F3513" w:rsidRPr="0012429E">
        <w:rPr>
          <w:rFonts w:cstheme="minorHAnsi"/>
          <w:sz w:val="24"/>
          <w:szCs w:val="24"/>
        </w:rPr>
        <w:t>l</w:t>
      </w:r>
      <w:r w:rsidR="00154E57">
        <w:rPr>
          <w:rFonts w:cstheme="minorHAnsi"/>
          <w:sz w:val="24"/>
          <w:szCs w:val="24"/>
        </w:rPr>
        <w:t xml:space="preserve">e centre de services </w:t>
      </w:r>
      <w:r w:rsidR="009F3513" w:rsidRPr="0012429E">
        <w:rPr>
          <w:rFonts w:cstheme="minorHAnsi"/>
          <w:sz w:val="24"/>
          <w:szCs w:val="24"/>
        </w:rPr>
        <w:t xml:space="preserve">scolaire prendra toutes les dispositions nécessaires pour normaliser les points d’eau consommable dans l’ensemble de ces établissements dans les délais prescrits. D’ailleurs, </w:t>
      </w:r>
      <w:r w:rsidR="009F3513" w:rsidRPr="00402606">
        <w:rPr>
          <w:rFonts w:cstheme="minorHAnsi"/>
          <w:color w:val="FF0000"/>
          <w:sz w:val="24"/>
          <w:szCs w:val="24"/>
          <w:highlight w:val="yellow"/>
        </w:rPr>
        <w:t>vous recevrez un état de situation</w:t>
      </w:r>
      <w:r w:rsidR="009F3513" w:rsidRPr="00402606">
        <w:rPr>
          <w:rFonts w:cstheme="minorHAnsi"/>
          <w:color w:val="FF0000"/>
          <w:sz w:val="24"/>
          <w:szCs w:val="24"/>
        </w:rPr>
        <w:t xml:space="preserve"> </w:t>
      </w:r>
      <w:r w:rsidR="009F3513" w:rsidRPr="0012429E">
        <w:rPr>
          <w:rFonts w:cstheme="minorHAnsi"/>
          <w:sz w:val="24"/>
          <w:szCs w:val="24"/>
        </w:rPr>
        <w:t xml:space="preserve">lorsque cette opération </w:t>
      </w:r>
      <w:r w:rsidR="00413D58" w:rsidRPr="0012429E">
        <w:rPr>
          <w:rFonts w:cstheme="minorHAnsi"/>
          <w:sz w:val="24"/>
          <w:szCs w:val="24"/>
        </w:rPr>
        <w:t>ser</w:t>
      </w:r>
      <w:r w:rsidR="009F3513" w:rsidRPr="0012429E">
        <w:rPr>
          <w:rFonts w:cstheme="minorHAnsi"/>
          <w:sz w:val="24"/>
          <w:szCs w:val="24"/>
        </w:rPr>
        <w:t xml:space="preserve">a </w:t>
      </w:r>
      <w:r w:rsidR="00413D58" w:rsidRPr="0012429E">
        <w:rPr>
          <w:rFonts w:cstheme="minorHAnsi"/>
          <w:sz w:val="24"/>
          <w:szCs w:val="24"/>
        </w:rPr>
        <w:t>terminée</w:t>
      </w:r>
      <w:r w:rsidR="009F3513" w:rsidRPr="0012429E">
        <w:rPr>
          <w:rFonts w:cstheme="minorHAnsi"/>
          <w:sz w:val="24"/>
          <w:szCs w:val="24"/>
        </w:rPr>
        <w:t>.</w:t>
      </w:r>
    </w:p>
    <w:p w14:paraId="386EFEB7" w14:textId="77777777" w:rsidR="0012515A" w:rsidRPr="0012429E" w:rsidRDefault="0012515A" w:rsidP="0012429E">
      <w:pPr>
        <w:rPr>
          <w:rFonts w:cstheme="minorHAnsi"/>
          <w:sz w:val="24"/>
          <w:szCs w:val="24"/>
        </w:rPr>
      </w:pPr>
      <w:r w:rsidRPr="0012429E">
        <w:rPr>
          <w:rFonts w:cstheme="minorHAnsi"/>
          <w:sz w:val="24"/>
          <w:szCs w:val="24"/>
          <w:highlight w:val="yellow"/>
        </w:rPr>
        <w:t>Merci de votre habituelle collaboration</w:t>
      </w:r>
      <w:r w:rsidRPr="0012429E">
        <w:rPr>
          <w:rFonts w:cstheme="minorHAnsi"/>
          <w:sz w:val="24"/>
          <w:szCs w:val="24"/>
        </w:rPr>
        <w:t>.</w:t>
      </w:r>
    </w:p>
    <w:p w14:paraId="152E8BB9" w14:textId="77777777" w:rsidR="0012515A" w:rsidRPr="0012429E" w:rsidRDefault="0012515A" w:rsidP="0012515A">
      <w:pPr>
        <w:jc w:val="both"/>
        <w:rPr>
          <w:rFonts w:cstheme="minorHAnsi"/>
          <w:sz w:val="24"/>
          <w:szCs w:val="24"/>
        </w:rPr>
      </w:pPr>
      <w:r w:rsidRPr="0012429E">
        <w:rPr>
          <w:rFonts w:cstheme="minorHAnsi"/>
          <w:sz w:val="24"/>
          <w:szCs w:val="24"/>
        </w:rPr>
        <w:t> La Direction générale</w:t>
      </w:r>
    </w:p>
    <w:p w14:paraId="35B2F87F" w14:textId="139681E6" w:rsidR="0012515A" w:rsidRPr="0012429E" w:rsidRDefault="0012515A" w:rsidP="0012515A">
      <w:pPr>
        <w:jc w:val="both"/>
        <w:rPr>
          <w:rFonts w:cstheme="minorHAnsi"/>
          <w:sz w:val="24"/>
          <w:szCs w:val="24"/>
        </w:rPr>
      </w:pPr>
      <w:r w:rsidRPr="0012429E">
        <w:rPr>
          <w:rFonts w:cstheme="minorHAnsi"/>
          <w:sz w:val="24"/>
          <w:szCs w:val="24"/>
        </w:rPr>
        <w:t>C</w:t>
      </w:r>
      <w:r w:rsidR="00154E57">
        <w:rPr>
          <w:rFonts w:cstheme="minorHAnsi"/>
          <w:sz w:val="24"/>
          <w:szCs w:val="24"/>
        </w:rPr>
        <w:t>entre de services</w:t>
      </w:r>
      <w:r w:rsidRPr="0012429E">
        <w:rPr>
          <w:rFonts w:cstheme="minorHAnsi"/>
          <w:sz w:val="24"/>
          <w:szCs w:val="24"/>
        </w:rPr>
        <w:t xml:space="preserve"> scolaire </w:t>
      </w:r>
      <w:r w:rsidR="009F3513" w:rsidRPr="0012429E">
        <w:rPr>
          <w:rFonts w:cstheme="minorHAnsi"/>
          <w:sz w:val="24"/>
          <w:szCs w:val="24"/>
          <w:highlight w:val="yellow"/>
        </w:rPr>
        <w:t>(NOM)</w:t>
      </w:r>
    </w:p>
    <w:sectPr w:rsidR="0012515A" w:rsidRPr="0012429E" w:rsidSect="00876BAF">
      <w:headerReference w:type="default" r:id="rId6"/>
      <w:pgSz w:w="12240" w:h="15840"/>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E6349" w14:textId="77777777" w:rsidR="006D3D92" w:rsidRDefault="006D3D92" w:rsidP="00B719E6">
      <w:pPr>
        <w:spacing w:after="0" w:line="240" w:lineRule="auto"/>
      </w:pPr>
      <w:r>
        <w:separator/>
      </w:r>
    </w:p>
  </w:endnote>
  <w:endnote w:type="continuationSeparator" w:id="0">
    <w:p w14:paraId="4E625E0B" w14:textId="77777777" w:rsidR="006D3D92" w:rsidRDefault="006D3D92" w:rsidP="00B7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B69BC" w14:textId="77777777" w:rsidR="006D3D92" w:rsidRDefault="006D3D92" w:rsidP="00B719E6">
      <w:pPr>
        <w:spacing w:after="0" w:line="240" w:lineRule="auto"/>
      </w:pPr>
      <w:r>
        <w:separator/>
      </w:r>
    </w:p>
  </w:footnote>
  <w:footnote w:type="continuationSeparator" w:id="0">
    <w:p w14:paraId="01B73743" w14:textId="77777777" w:rsidR="006D3D92" w:rsidRDefault="006D3D92" w:rsidP="00B7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A9697" w14:textId="364C2B48" w:rsidR="00B719E6" w:rsidRPr="009D731B" w:rsidRDefault="009D731B" w:rsidP="009D731B">
    <w:pPr>
      <w:rPr>
        <w:b/>
        <w:color w:val="FF0000"/>
        <w:sz w:val="24"/>
      </w:rPr>
    </w:pPr>
    <w:r w:rsidRPr="009D731B">
      <w:rPr>
        <w:highlight w:val="yellow"/>
      </w:rPr>
      <w:t>Logo d</w:t>
    </w:r>
    <w:r w:rsidR="00154E57">
      <w:rPr>
        <w:highlight w:val="yellow"/>
      </w:rPr>
      <w:t>u centre de services scolaire</w:t>
    </w:r>
    <w:r>
      <w:br/>
    </w:r>
    <w:r w:rsidRPr="009D731B">
      <w:rPr>
        <w:b/>
        <w:color w:val="FF0000"/>
        <w:sz w:val="24"/>
      </w:rPr>
      <w:t xml:space="preserve">LETTRE + COURRIEL </w:t>
    </w:r>
    <w:r w:rsidR="00E26836">
      <w:rPr>
        <w:b/>
        <w:color w:val="FF0000"/>
        <w:sz w:val="24"/>
      </w:rPr>
      <w:t xml:space="preserve">PARENTS </w:t>
    </w:r>
    <w:r w:rsidRPr="009D731B">
      <w:rPr>
        <w:b/>
        <w:color w:val="FF0000"/>
        <w:sz w:val="24"/>
      </w:rPr>
      <w:t>+ INTÉGRER AU PORTAIL PARENTS + INFOLETTRE SI CELA S’APPLIQUE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AA"/>
    <w:rsid w:val="00017EFD"/>
    <w:rsid w:val="0012429E"/>
    <w:rsid w:val="0012515A"/>
    <w:rsid w:val="00154E57"/>
    <w:rsid w:val="002343DA"/>
    <w:rsid w:val="00273275"/>
    <w:rsid w:val="00402606"/>
    <w:rsid w:val="00413D58"/>
    <w:rsid w:val="00467F3B"/>
    <w:rsid w:val="005001C7"/>
    <w:rsid w:val="005C4E07"/>
    <w:rsid w:val="005D4D78"/>
    <w:rsid w:val="00692A5A"/>
    <w:rsid w:val="006D3D92"/>
    <w:rsid w:val="0077463F"/>
    <w:rsid w:val="007D4E4E"/>
    <w:rsid w:val="00876BAF"/>
    <w:rsid w:val="008834AA"/>
    <w:rsid w:val="00891C4A"/>
    <w:rsid w:val="008C0AB9"/>
    <w:rsid w:val="009272BE"/>
    <w:rsid w:val="00977AE9"/>
    <w:rsid w:val="009D731B"/>
    <w:rsid w:val="009F3513"/>
    <w:rsid w:val="009F4621"/>
    <w:rsid w:val="00B37D61"/>
    <w:rsid w:val="00B648BE"/>
    <w:rsid w:val="00B719E6"/>
    <w:rsid w:val="00DA0579"/>
    <w:rsid w:val="00E268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BEA8"/>
  <w15:chartTrackingRefBased/>
  <w15:docId w15:val="{48580CD7-F4DD-4F64-9FAD-9167ED00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01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01C7"/>
    <w:rPr>
      <w:rFonts w:ascii="Segoe UI" w:hAnsi="Segoe UI" w:cs="Segoe UI"/>
      <w:sz w:val="18"/>
      <w:szCs w:val="18"/>
    </w:rPr>
  </w:style>
  <w:style w:type="paragraph" w:styleId="En-tte">
    <w:name w:val="header"/>
    <w:basedOn w:val="Normal"/>
    <w:link w:val="En-tteCar"/>
    <w:uiPriority w:val="99"/>
    <w:unhideWhenUsed/>
    <w:rsid w:val="00B719E6"/>
    <w:pPr>
      <w:tabs>
        <w:tab w:val="center" w:pos="4320"/>
        <w:tab w:val="right" w:pos="8640"/>
      </w:tabs>
      <w:spacing w:after="0" w:line="240" w:lineRule="auto"/>
    </w:pPr>
  </w:style>
  <w:style w:type="character" w:customStyle="1" w:styleId="En-tteCar">
    <w:name w:val="En-tête Car"/>
    <w:basedOn w:val="Policepardfaut"/>
    <w:link w:val="En-tte"/>
    <w:uiPriority w:val="99"/>
    <w:rsid w:val="00B719E6"/>
  </w:style>
  <w:style w:type="paragraph" w:styleId="Pieddepage">
    <w:name w:val="footer"/>
    <w:basedOn w:val="Normal"/>
    <w:link w:val="PieddepageCar"/>
    <w:uiPriority w:val="99"/>
    <w:unhideWhenUsed/>
    <w:rsid w:val="00B719E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71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72455">
      <w:bodyDiv w:val="1"/>
      <w:marLeft w:val="0"/>
      <w:marRight w:val="0"/>
      <w:marTop w:val="0"/>
      <w:marBottom w:val="0"/>
      <w:divBdr>
        <w:top w:val="none" w:sz="0" w:space="0" w:color="auto"/>
        <w:left w:val="none" w:sz="0" w:space="0" w:color="auto"/>
        <w:bottom w:val="none" w:sz="0" w:space="0" w:color="auto"/>
        <w:right w:val="none" w:sz="0" w:space="0" w:color="auto"/>
      </w:divBdr>
    </w:div>
    <w:div w:id="7024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2113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Commission Scolaire des Samares</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Poisson L'Espérance</dc:creator>
  <cp:keywords/>
  <dc:description/>
  <cp:lastModifiedBy>Catherine Roy</cp:lastModifiedBy>
  <cp:revision>2</cp:revision>
  <cp:lastPrinted>2020-03-06T18:47:00Z</cp:lastPrinted>
  <dcterms:created xsi:type="dcterms:W3CDTF">2020-10-07T14:00:00Z</dcterms:created>
  <dcterms:modified xsi:type="dcterms:W3CDTF">2020-10-07T14:00:00Z</dcterms:modified>
</cp:coreProperties>
</file>