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37AC" w14:textId="77777777" w:rsidR="00760777" w:rsidRPr="005876D3" w:rsidRDefault="00A91DF5" w:rsidP="00BB10F0">
      <w:pPr>
        <w:pStyle w:val="NormalWeb"/>
        <w:spacing w:before="0" w:beforeAutospacing="0" w:after="0" w:afterAutospacing="0"/>
        <w:ind w:firstLine="993"/>
        <w:jc w:val="center"/>
        <w:rPr>
          <w:rStyle w:val="lev"/>
          <w:rFonts w:asciiTheme="minorHAnsi" w:hAnsiTheme="minorHAnsi" w:cstheme="minorHAnsi"/>
          <w:b w:val="0"/>
          <w:bCs w:val="0"/>
          <w:i/>
          <w:iCs/>
        </w:rPr>
      </w:pPr>
      <w:r>
        <w:rPr>
          <w:rStyle w:val="lev"/>
          <w:rFonts w:asciiTheme="minorHAnsi" w:hAnsiTheme="minorHAnsi" w:cstheme="minorHAnsi"/>
          <w:b w:val="0"/>
          <w:bCs w:val="0"/>
          <w:i/>
          <w:iCs/>
        </w:rPr>
        <w:t>Opération de dépistage de p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  <w:i/>
          <w:iCs/>
        </w:rPr>
        <w:t>lomb dans l’eau</w:t>
      </w:r>
    </w:p>
    <w:p w14:paraId="4B37963A" w14:textId="37AC2A80" w:rsidR="00760777" w:rsidRPr="005876D3" w:rsidRDefault="00BB10F0" w:rsidP="00BB10F0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b w:val="0"/>
          <w:bCs w:val="0"/>
        </w:rPr>
      </w:pPr>
      <w:r>
        <w:rPr>
          <w:rStyle w:val="lev"/>
          <w:rFonts w:asciiTheme="minorHAnsi" w:hAnsiTheme="minorHAnsi" w:cstheme="minorHAnsi"/>
        </w:rPr>
        <w:t>Résultats des tests d’eau des établissements scolaires</w:t>
      </w:r>
      <w:r>
        <w:rPr>
          <w:rStyle w:val="lev"/>
          <w:rFonts w:asciiTheme="minorHAnsi" w:hAnsiTheme="minorHAnsi" w:cstheme="minorHAnsi"/>
        </w:rPr>
        <w:br/>
        <w:t>d</w:t>
      </w:r>
      <w:r w:rsidR="00606E05">
        <w:rPr>
          <w:rStyle w:val="lev"/>
          <w:rFonts w:asciiTheme="minorHAnsi" w:hAnsiTheme="minorHAnsi" w:cstheme="minorHAnsi"/>
        </w:rPr>
        <w:t>u Centre de services scolaire</w:t>
      </w:r>
      <w:r>
        <w:rPr>
          <w:rStyle w:val="lev"/>
          <w:rFonts w:asciiTheme="minorHAnsi" w:hAnsiTheme="minorHAnsi" w:cstheme="minorHAnsi"/>
        </w:rPr>
        <w:t xml:space="preserve"> </w:t>
      </w:r>
      <w:r w:rsidRPr="00BB10F0">
        <w:rPr>
          <w:rStyle w:val="lev"/>
          <w:rFonts w:asciiTheme="minorHAnsi" w:hAnsiTheme="minorHAnsi" w:cstheme="minorHAnsi"/>
          <w:color w:val="FF0000"/>
          <w:highlight w:val="yellow"/>
        </w:rPr>
        <w:t>(NOM)</w:t>
      </w:r>
      <w:r w:rsidR="00F3142C">
        <w:rPr>
          <w:rStyle w:val="lev"/>
          <w:rFonts w:asciiTheme="minorHAnsi" w:hAnsiTheme="minorHAnsi" w:cstheme="minorHAnsi"/>
          <w:color w:val="FF0000"/>
        </w:rPr>
        <w:br/>
      </w:r>
    </w:p>
    <w:p w14:paraId="2E8B199F" w14:textId="6555D21D" w:rsidR="00767F36" w:rsidRDefault="004D4F1E" w:rsidP="00767F36">
      <w:pPr>
        <w:keepLines/>
        <w:suppressAutoHyphens/>
        <w:rPr>
          <w:rFonts w:cstheme="minorHAnsi"/>
          <w:sz w:val="24"/>
          <w:szCs w:val="24"/>
        </w:rPr>
      </w:pPr>
      <w:r w:rsidRPr="005876D3">
        <w:rPr>
          <w:rStyle w:val="lev"/>
          <w:rFonts w:cstheme="minorHAnsi"/>
          <w:b w:val="0"/>
          <w:bCs w:val="0"/>
          <w:color w:val="FF0000"/>
          <w:highlight w:val="yellow"/>
        </w:rPr>
        <w:t xml:space="preserve">Ville, le (date) </w:t>
      </w:r>
      <w:r w:rsidR="00760777" w:rsidRPr="0054352F">
        <w:rPr>
          <w:rStyle w:val="lev"/>
          <w:rFonts w:cstheme="minorHAnsi"/>
          <w:b w:val="0"/>
          <w:bCs w:val="0"/>
          <w:highlight w:val="yellow"/>
        </w:rPr>
        <w:t>–</w:t>
      </w:r>
      <w:r w:rsidRPr="0054352F">
        <w:rPr>
          <w:rStyle w:val="lev"/>
          <w:rFonts w:cstheme="minorHAnsi"/>
          <w:b w:val="0"/>
          <w:bCs w:val="0"/>
        </w:rPr>
        <w:t xml:space="preserve"> </w:t>
      </w:r>
      <w:r w:rsidR="006567AE">
        <w:rPr>
          <w:rStyle w:val="lev"/>
          <w:rFonts w:cstheme="minorHAnsi"/>
          <w:b w:val="0"/>
          <w:bCs w:val="0"/>
        </w:rPr>
        <w:t>Dans le cadre de</w:t>
      </w:r>
      <w:r w:rsidR="0054352F" w:rsidRPr="0054352F">
        <w:rPr>
          <w:rStyle w:val="lev"/>
          <w:rFonts w:cstheme="minorHAnsi"/>
          <w:b w:val="0"/>
          <w:bCs w:val="0"/>
        </w:rPr>
        <w:t xml:space="preserve"> l’opération d’analyses de la concentration de plomb aux points d’eau pour fins de consommation dans les écoles</w:t>
      </w:r>
      <w:r w:rsidR="00767F36">
        <w:rPr>
          <w:rStyle w:val="lev"/>
          <w:rFonts w:cstheme="minorHAnsi"/>
          <w:b w:val="0"/>
          <w:bCs w:val="0"/>
        </w:rPr>
        <w:t>,</w:t>
      </w:r>
      <w:r w:rsidR="0054352F" w:rsidRPr="0054352F">
        <w:rPr>
          <w:rStyle w:val="lev"/>
          <w:rFonts w:cstheme="minorHAnsi"/>
          <w:b w:val="0"/>
          <w:bCs w:val="0"/>
        </w:rPr>
        <w:t xml:space="preserve"> demandée par le </w:t>
      </w:r>
      <w:r w:rsidR="006567AE">
        <w:rPr>
          <w:rStyle w:val="lev"/>
          <w:rFonts w:cstheme="minorHAnsi"/>
          <w:b w:val="0"/>
          <w:bCs w:val="0"/>
        </w:rPr>
        <w:t>ministère de l’Éducation et de l’Enseignement supérieur</w:t>
      </w:r>
      <w:r w:rsidR="0054352F" w:rsidRPr="0054352F">
        <w:rPr>
          <w:rStyle w:val="lev"/>
          <w:rFonts w:cstheme="minorHAnsi"/>
          <w:b w:val="0"/>
          <w:bCs w:val="0"/>
        </w:rPr>
        <w:t>,</w:t>
      </w:r>
      <w:r w:rsidR="0054352F">
        <w:rPr>
          <w:rStyle w:val="lev"/>
          <w:rFonts w:cstheme="minorHAnsi"/>
          <w:b w:val="0"/>
          <w:bCs w:val="0"/>
        </w:rPr>
        <w:t xml:space="preserve"> l</w:t>
      </w:r>
      <w:r w:rsidR="00606E05">
        <w:rPr>
          <w:rStyle w:val="lev"/>
          <w:rFonts w:cstheme="minorHAnsi"/>
          <w:b w:val="0"/>
          <w:bCs w:val="0"/>
        </w:rPr>
        <w:t>e</w:t>
      </w:r>
      <w:r w:rsidR="0054352F" w:rsidRPr="0054352F">
        <w:rPr>
          <w:rStyle w:val="lev"/>
          <w:rFonts w:cstheme="minorHAnsi"/>
        </w:rPr>
        <w:t xml:space="preserve"> </w:t>
      </w:r>
      <w:r w:rsidR="00760777" w:rsidRPr="005876D3">
        <w:rPr>
          <w:rStyle w:val="lev"/>
          <w:rFonts w:cstheme="minorHAnsi"/>
          <w:b w:val="0"/>
          <w:bCs w:val="0"/>
          <w:color w:val="FF0000"/>
          <w:highlight w:val="yellow"/>
        </w:rPr>
        <w:t>C</w:t>
      </w:r>
      <w:r w:rsidR="00606E05">
        <w:rPr>
          <w:rStyle w:val="lev"/>
          <w:rFonts w:cstheme="minorHAnsi"/>
          <w:b w:val="0"/>
          <w:bCs w:val="0"/>
          <w:color w:val="FF0000"/>
          <w:highlight w:val="yellow"/>
        </w:rPr>
        <w:t xml:space="preserve">entre de services scolaire </w:t>
      </w:r>
      <w:r w:rsidR="00760777" w:rsidRPr="005876D3">
        <w:rPr>
          <w:rStyle w:val="lev"/>
          <w:rFonts w:cstheme="minorHAnsi"/>
          <w:b w:val="0"/>
          <w:bCs w:val="0"/>
          <w:color w:val="FF0000"/>
          <w:highlight w:val="yellow"/>
        </w:rPr>
        <w:t>(NOM) (indiquer l’acronyme)</w:t>
      </w:r>
      <w:r w:rsidR="00760777" w:rsidRPr="005876D3">
        <w:rPr>
          <w:rStyle w:val="lev"/>
          <w:rFonts w:cstheme="minorHAnsi"/>
          <w:b w:val="0"/>
          <w:bCs w:val="0"/>
          <w:color w:val="FF0000"/>
        </w:rPr>
        <w:t xml:space="preserve"> </w:t>
      </w:r>
      <w:r w:rsidR="0054352F" w:rsidRPr="007D59DB">
        <w:rPr>
          <w:rStyle w:val="lev"/>
          <w:rFonts w:cstheme="minorHAnsi"/>
          <w:b w:val="0"/>
          <w:bCs w:val="0"/>
        </w:rPr>
        <w:t xml:space="preserve">a </w:t>
      </w:r>
      <w:r w:rsidR="007D59DB">
        <w:rPr>
          <w:rStyle w:val="lev"/>
          <w:rFonts w:cstheme="minorHAnsi"/>
          <w:b w:val="0"/>
          <w:bCs w:val="0"/>
        </w:rPr>
        <w:t xml:space="preserve">réalisé les </w:t>
      </w:r>
      <w:r w:rsidR="00767F36">
        <w:rPr>
          <w:rStyle w:val="lev"/>
          <w:rFonts w:cstheme="minorHAnsi"/>
          <w:b w:val="0"/>
          <w:bCs w:val="0"/>
        </w:rPr>
        <w:t xml:space="preserve">tests </w:t>
      </w:r>
      <w:r w:rsidR="007D59DB">
        <w:rPr>
          <w:rStyle w:val="lev"/>
          <w:rFonts w:cstheme="minorHAnsi"/>
          <w:b w:val="0"/>
          <w:bCs w:val="0"/>
        </w:rPr>
        <w:t>dans tous ses établissements d’enseignement.</w:t>
      </w:r>
      <w:r w:rsidR="00760777" w:rsidRPr="005876D3">
        <w:rPr>
          <w:rFonts w:cstheme="minorHAnsi"/>
        </w:rPr>
        <w:t xml:space="preserve"> </w:t>
      </w:r>
      <w:r w:rsidR="009D51B6" w:rsidRPr="005876D3">
        <w:rPr>
          <w:rStyle w:val="lev"/>
          <w:rFonts w:cstheme="minorHAnsi"/>
          <w:b w:val="0"/>
          <w:bCs w:val="0"/>
        </w:rPr>
        <w:t xml:space="preserve">Au total, </w:t>
      </w:r>
      <w:r w:rsidR="009D51B6" w:rsidRPr="005876D3">
        <w:rPr>
          <w:rStyle w:val="lev"/>
          <w:rFonts w:cstheme="minorHAnsi"/>
          <w:b w:val="0"/>
          <w:bCs w:val="0"/>
          <w:color w:val="FF0000"/>
          <w:highlight w:val="yellow"/>
        </w:rPr>
        <w:t>(nombre total)</w:t>
      </w:r>
      <w:r w:rsidR="009D51B6" w:rsidRPr="005876D3">
        <w:rPr>
          <w:rStyle w:val="lev"/>
          <w:rFonts w:cstheme="minorHAnsi"/>
          <w:b w:val="0"/>
          <w:bCs w:val="0"/>
          <w:color w:val="FF0000"/>
        </w:rPr>
        <w:t xml:space="preserve"> </w:t>
      </w:r>
      <w:r w:rsidR="009D51B6" w:rsidRPr="005876D3">
        <w:rPr>
          <w:rStyle w:val="lev"/>
          <w:rFonts w:cstheme="minorHAnsi"/>
          <w:b w:val="0"/>
          <w:bCs w:val="0"/>
          <w:color w:val="000000" w:themeColor="text1"/>
        </w:rPr>
        <w:t>points d’eau</w:t>
      </w:r>
      <w:r w:rsidR="007D59DB">
        <w:rPr>
          <w:rStyle w:val="lev"/>
          <w:rFonts w:cstheme="minorHAnsi"/>
          <w:b w:val="0"/>
          <w:bCs w:val="0"/>
          <w:color w:val="000000" w:themeColor="text1"/>
        </w:rPr>
        <w:t xml:space="preserve"> ont été testés</w:t>
      </w:r>
      <w:r w:rsidR="009D51B6" w:rsidRPr="005876D3">
        <w:rPr>
          <w:rStyle w:val="lev"/>
          <w:rFonts w:cstheme="minorHAnsi"/>
          <w:b w:val="0"/>
          <w:bCs w:val="0"/>
          <w:color w:val="000000" w:themeColor="text1"/>
        </w:rPr>
        <w:t xml:space="preserve"> dans ses écoles primaires, </w:t>
      </w:r>
      <w:r w:rsidR="00767F36" w:rsidRPr="00767F36">
        <w:rPr>
          <w:rStyle w:val="lev"/>
          <w:rFonts w:cstheme="minorHAnsi"/>
          <w:b w:val="0"/>
          <w:bCs w:val="0"/>
          <w:color w:val="FF0000"/>
          <w:highlight w:val="yellow"/>
        </w:rPr>
        <w:t>(nombre total)</w:t>
      </w:r>
      <w:r w:rsidR="00767F36" w:rsidRPr="00767F36">
        <w:rPr>
          <w:rStyle w:val="lev"/>
          <w:rFonts w:cstheme="minorHAnsi"/>
          <w:b w:val="0"/>
          <w:bCs w:val="0"/>
          <w:color w:val="FF0000"/>
        </w:rPr>
        <w:t xml:space="preserve"> </w:t>
      </w:r>
      <w:r w:rsidR="009D51B6" w:rsidRPr="005876D3">
        <w:rPr>
          <w:rStyle w:val="lev"/>
          <w:rFonts w:cstheme="minorHAnsi"/>
          <w:b w:val="0"/>
          <w:bCs w:val="0"/>
          <w:color w:val="000000" w:themeColor="text1"/>
        </w:rPr>
        <w:t xml:space="preserve">dans ses écoles secondaires, </w:t>
      </w:r>
      <w:r w:rsidR="007D59DB">
        <w:rPr>
          <w:rStyle w:val="lev"/>
          <w:rFonts w:cstheme="minorHAnsi"/>
          <w:b w:val="0"/>
          <w:bCs w:val="0"/>
          <w:color w:val="000000" w:themeColor="text1"/>
        </w:rPr>
        <w:t xml:space="preserve">dans </w:t>
      </w:r>
      <w:r w:rsidR="009D51B6" w:rsidRPr="005876D3">
        <w:rPr>
          <w:rStyle w:val="lev"/>
          <w:rFonts w:cstheme="minorHAnsi"/>
          <w:b w:val="0"/>
          <w:bCs w:val="0"/>
          <w:color w:val="000000" w:themeColor="text1"/>
        </w:rPr>
        <w:t>ses centres de formation professionnelle et d’éducation des adultes</w:t>
      </w:r>
      <w:r w:rsidR="00767F36">
        <w:rPr>
          <w:rStyle w:val="lev"/>
          <w:rFonts w:cstheme="minorHAnsi"/>
          <w:b w:val="0"/>
          <w:bCs w:val="0"/>
          <w:color w:val="000000" w:themeColor="text1"/>
        </w:rPr>
        <w:t>,</w:t>
      </w:r>
      <w:r w:rsidR="007D59DB">
        <w:rPr>
          <w:rStyle w:val="lev"/>
          <w:rFonts w:cstheme="minorHAnsi"/>
          <w:b w:val="0"/>
          <w:bCs w:val="0"/>
          <w:color w:val="000000" w:themeColor="text1"/>
        </w:rPr>
        <w:t xml:space="preserve"> </w:t>
      </w:r>
      <w:r w:rsidR="00767F36">
        <w:rPr>
          <w:rStyle w:val="lev"/>
          <w:rFonts w:cstheme="minorHAnsi"/>
          <w:b w:val="0"/>
          <w:bCs w:val="0"/>
          <w:color w:val="000000" w:themeColor="text1"/>
        </w:rPr>
        <w:t xml:space="preserve">ainsi qu’au </w:t>
      </w:r>
      <w:r w:rsidR="007D59DB">
        <w:rPr>
          <w:rStyle w:val="lev"/>
          <w:rFonts w:cstheme="minorHAnsi"/>
          <w:b w:val="0"/>
          <w:bCs w:val="0"/>
          <w:color w:val="000000" w:themeColor="text1"/>
        </w:rPr>
        <w:t>centre administratif.</w:t>
      </w:r>
      <w:r w:rsidR="00767F36">
        <w:rPr>
          <w:rStyle w:val="lev"/>
          <w:rFonts w:cstheme="minorHAnsi"/>
          <w:b w:val="0"/>
          <w:bCs w:val="0"/>
          <w:color w:val="000000" w:themeColor="text1"/>
        </w:rPr>
        <w:t xml:space="preserve"> </w:t>
      </w:r>
      <w:r w:rsidR="00767F36" w:rsidRPr="00FA071B">
        <w:rPr>
          <w:rFonts w:cstheme="minorHAnsi"/>
          <w:sz w:val="24"/>
          <w:szCs w:val="24"/>
        </w:rPr>
        <w:t xml:space="preserve">Les résultats obtenus </w:t>
      </w:r>
      <w:r w:rsidR="00767F36">
        <w:rPr>
          <w:rFonts w:cstheme="minorHAnsi"/>
          <w:sz w:val="24"/>
          <w:szCs w:val="24"/>
        </w:rPr>
        <w:t>révèlent</w:t>
      </w:r>
      <w:r w:rsidR="00767F36" w:rsidRPr="00FA071B">
        <w:rPr>
          <w:rFonts w:cstheme="minorHAnsi"/>
          <w:sz w:val="24"/>
          <w:szCs w:val="24"/>
        </w:rPr>
        <w:t xml:space="preserve"> que </w:t>
      </w:r>
      <w:r w:rsidR="00767F36" w:rsidRPr="00767F36">
        <w:rPr>
          <w:rFonts w:cstheme="minorHAnsi"/>
          <w:color w:val="FF0000"/>
          <w:sz w:val="24"/>
          <w:szCs w:val="24"/>
          <w:highlight w:val="yellow"/>
        </w:rPr>
        <w:t>certains</w:t>
      </w:r>
      <w:r w:rsidR="00767F36">
        <w:rPr>
          <w:rFonts w:cstheme="minorHAnsi"/>
          <w:sz w:val="24"/>
          <w:szCs w:val="24"/>
        </w:rPr>
        <w:t xml:space="preserve"> </w:t>
      </w:r>
      <w:r w:rsidR="00767F36" w:rsidRPr="00446573">
        <w:rPr>
          <w:rFonts w:cstheme="minorHAnsi"/>
          <w:color w:val="FF0000"/>
          <w:sz w:val="24"/>
          <w:szCs w:val="24"/>
          <w:highlight w:val="yellow"/>
        </w:rPr>
        <w:t>(</w:t>
      </w:r>
      <w:r w:rsidR="00767F36">
        <w:rPr>
          <w:rFonts w:cstheme="minorHAnsi"/>
          <w:color w:val="FF0000"/>
          <w:sz w:val="24"/>
          <w:szCs w:val="24"/>
          <w:highlight w:val="yellow"/>
        </w:rPr>
        <w:t xml:space="preserve">OU - </w:t>
      </w:r>
      <w:r w:rsidR="00767F36" w:rsidRPr="00446573">
        <w:rPr>
          <w:rFonts w:cstheme="minorHAnsi"/>
          <w:color w:val="FF0000"/>
          <w:sz w:val="24"/>
          <w:szCs w:val="24"/>
          <w:highlight w:val="yellow"/>
        </w:rPr>
        <w:t xml:space="preserve">Nombre de points </w:t>
      </w:r>
      <w:r w:rsidR="00767F36">
        <w:rPr>
          <w:rFonts w:cstheme="minorHAnsi"/>
          <w:color w:val="FF0000"/>
          <w:sz w:val="24"/>
          <w:szCs w:val="24"/>
          <w:highlight w:val="yellow"/>
        </w:rPr>
        <w:t>non-conforment</w:t>
      </w:r>
      <w:r w:rsidR="00767F36" w:rsidRPr="00446573">
        <w:rPr>
          <w:rFonts w:cstheme="minorHAnsi"/>
          <w:color w:val="FF0000"/>
          <w:sz w:val="24"/>
          <w:szCs w:val="24"/>
          <w:highlight w:val="yellow"/>
        </w:rPr>
        <w:t>)</w:t>
      </w:r>
      <w:r w:rsidR="00767F36">
        <w:rPr>
          <w:rFonts w:cstheme="minorHAnsi"/>
          <w:color w:val="FF0000"/>
          <w:sz w:val="24"/>
          <w:szCs w:val="24"/>
        </w:rPr>
        <w:t xml:space="preserve"> </w:t>
      </w:r>
      <w:r w:rsidR="00767F36" w:rsidRPr="007157B0">
        <w:rPr>
          <w:rFonts w:cstheme="minorHAnsi"/>
          <w:sz w:val="24"/>
          <w:szCs w:val="24"/>
        </w:rPr>
        <w:t>points d’eau testés</w:t>
      </w:r>
      <w:r w:rsidR="00767F36" w:rsidRPr="00446573">
        <w:rPr>
          <w:rFonts w:cstheme="minorHAnsi"/>
          <w:sz w:val="24"/>
          <w:szCs w:val="24"/>
        </w:rPr>
        <w:t>,</w:t>
      </w:r>
      <w:r w:rsidR="00767F36">
        <w:rPr>
          <w:rFonts w:cstheme="minorHAnsi"/>
          <w:color w:val="FF0000"/>
          <w:sz w:val="24"/>
          <w:szCs w:val="24"/>
        </w:rPr>
        <w:t xml:space="preserve"> </w:t>
      </w:r>
      <w:r w:rsidR="00767F36">
        <w:rPr>
          <w:rFonts w:cstheme="minorHAnsi"/>
          <w:sz w:val="24"/>
          <w:szCs w:val="24"/>
        </w:rPr>
        <w:t xml:space="preserve">dépassent la nouvelle </w:t>
      </w:r>
      <w:r w:rsidR="00767F36" w:rsidRPr="00FA071B">
        <w:rPr>
          <w:rFonts w:cstheme="minorHAnsi"/>
          <w:sz w:val="24"/>
          <w:szCs w:val="24"/>
        </w:rPr>
        <w:t>norme de Santé Canada établi</w:t>
      </w:r>
      <w:r w:rsidR="00767F36">
        <w:rPr>
          <w:rFonts w:cstheme="minorHAnsi"/>
          <w:sz w:val="24"/>
          <w:szCs w:val="24"/>
        </w:rPr>
        <w:t>e</w:t>
      </w:r>
      <w:r w:rsidR="00767F36" w:rsidRPr="00FA071B">
        <w:rPr>
          <w:rFonts w:cstheme="minorHAnsi"/>
          <w:sz w:val="24"/>
          <w:szCs w:val="24"/>
        </w:rPr>
        <w:t xml:space="preserve"> à</w:t>
      </w:r>
      <w:r w:rsidR="00767F36">
        <w:rPr>
          <w:rFonts w:cstheme="minorHAnsi"/>
          <w:sz w:val="24"/>
          <w:szCs w:val="24"/>
        </w:rPr>
        <w:t xml:space="preserve"> </w:t>
      </w:r>
      <w:r w:rsidR="00767F36" w:rsidRPr="00FA071B">
        <w:rPr>
          <w:rFonts w:cstheme="minorHAnsi"/>
          <w:sz w:val="24"/>
          <w:szCs w:val="24"/>
        </w:rPr>
        <w:t xml:space="preserve">5 microgrammes par litre. </w:t>
      </w:r>
    </w:p>
    <w:p w14:paraId="2962A77A" w14:textId="2CEBDF9B" w:rsidR="00767F36" w:rsidRDefault="00760777" w:rsidP="00F3453C">
      <w:pPr>
        <w:pStyle w:val="NormalWeb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5876D3">
        <w:rPr>
          <w:rFonts w:asciiTheme="minorHAnsi" w:hAnsiTheme="minorHAnsi" w:cstheme="minorHAnsi"/>
          <w:color w:val="FF0000"/>
          <w:highlight w:val="yellow"/>
        </w:rPr>
        <w:t>Citation directrice générale ou directeur général d</w:t>
      </w:r>
      <w:r w:rsidR="00606E05">
        <w:rPr>
          <w:rFonts w:asciiTheme="minorHAnsi" w:hAnsiTheme="minorHAnsi" w:cstheme="minorHAnsi"/>
          <w:color w:val="FF0000"/>
          <w:highlight w:val="yellow"/>
        </w:rPr>
        <w:t>u CSS</w:t>
      </w:r>
      <w:r w:rsidRPr="005876D3">
        <w:rPr>
          <w:rFonts w:asciiTheme="minorHAnsi" w:hAnsiTheme="minorHAnsi" w:cstheme="minorHAnsi"/>
          <w:color w:val="FF0000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br/>
        <w:t xml:space="preserve">« Nous mettons tout en œuvre afin que le personnel et les élèves évoluent dans un environnement sain. C’est pourquoi, en guise de prévention, des affiches comportant des consignes </w:t>
      </w:r>
      <w:r w:rsidRPr="00767F36">
        <w:rPr>
          <w:rFonts w:asciiTheme="minorHAnsi" w:hAnsiTheme="minorHAnsi" w:cstheme="minorHAnsi"/>
        </w:rPr>
        <w:t xml:space="preserve">ont </w:t>
      </w:r>
      <w:r w:rsidR="00767F36">
        <w:rPr>
          <w:rFonts w:asciiTheme="minorHAnsi" w:hAnsiTheme="minorHAnsi" w:cstheme="minorHAnsi"/>
        </w:rPr>
        <w:t xml:space="preserve">immédiatement </w:t>
      </w:r>
      <w:r w:rsidRPr="00767F36">
        <w:rPr>
          <w:rFonts w:asciiTheme="minorHAnsi" w:hAnsiTheme="minorHAnsi" w:cstheme="minorHAnsi"/>
        </w:rPr>
        <w:t xml:space="preserve">été </w:t>
      </w:r>
      <w:r w:rsidRPr="005876D3">
        <w:rPr>
          <w:rFonts w:asciiTheme="minorHAnsi" w:hAnsiTheme="minorHAnsi" w:cstheme="minorHAnsi"/>
          <w:color w:val="000000" w:themeColor="text1"/>
        </w:rPr>
        <w:t>installées devant chaque point d’eau</w:t>
      </w:r>
      <w:r w:rsidR="00E46856">
        <w:rPr>
          <w:rFonts w:asciiTheme="minorHAnsi" w:hAnsiTheme="minorHAnsi" w:cstheme="minorHAnsi"/>
          <w:color w:val="000000" w:themeColor="text1"/>
        </w:rPr>
        <w:t>, selon l’utilisation qui en est faite</w:t>
      </w:r>
      <w:r w:rsidRPr="005876D3">
        <w:rPr>
          <w:rFonts w:asciiTheme="minorHAnsi" w:hAnsiTheme="minorHAnsi" w:cstheme="minorHAnsi"/>
          <w:color w:val="000000" w:themeColor="text1"/>
        </w:rPr>
        <w:t xml:space="preserve">. </w:t>
      </w:r>
      <w:r w:rsidR="00270CC6">
        <w:rPr>
          <w:rFonts w:asciiTheme="minorHAnsi" w:hAnsiTheme="minorHAnsi" w:cstheme="minorHAnsi"/>
          <w:color w:val="000000" w:themeColor="text1"/>
        </w:rPr>
        <w:t xml:space="preserve">À la demande du Ministère, nous avons réservé les lavabos des toilettes et des vestiaires </w:t>
      </w:r>
      <w:r w:rsidRPr="005876D3">
        <w:rPr>
          <w:rFonts w:asciiTheme="minorHAnsi" w:hAnsiTheme="minorHAnsi" w:cstheme="minorHAnsi"/>
          <w:color w:val="000000" w:themeColor="text1"/>
        </w:rPr>
        <w:t>exclusivement pour le lavage des mains, tandis qu</w:t>
      </w:r>
      <w:r w:rsidR="00E623C9" w:rsidRPr="005876D3">
        <w:rPr>
          <w:rFonts w:asciiTheme="minorHAnsi" w:hAnsiTheme="minorHAnsi" w:cstheme="minorHAnsi"/>
          <w:color w:val="000000" w:themeColor="text1"/>
        </w:rPr>
        <w:t>’à</w:t>
      </w:r>
      <w:r w:rsidRPr="005876D3">
        <w:rPr>
          <w:rFonts w:asciiTheme="minorHAnsi" w:hAnsiTheme="minorHAnsi" w:cstheme="minorHAnsi"/>
          <w:color w:val="000000" w:themeColor="text1"/>
        </w:rPr>
        <w:t xml:space="preserve"> d’autres</w:t>
      </w:r>
      <w:r w:rsidR="00270CC6">
        <w:rPr>
          <w:rFonts w:asciiTheme="minorHAnsi" w:hAnsiTheme="minorHAnsi" w:cstheme="minorHAnsi"/>
          <w:color w:val="000000" w:themeColor="text1"/>
        </w:rPr>
        <w:t xml:space="preserve"> points d’eau</w:t>
      </w:r>
      <w:r w:rsidRPr="005876D3">
        <w:rPr>
          <w:rFonts w:asciiTheme="minorHAnsi" w:hAnsiTheme="minorHAnsi" w:cstheme="minorHAnsi"/>
          <w:color w:val="000000" w:themeColor="text1"/>
        </w:rPr>
        <w:t>, les élèves doivent laisser couler l’eau le temps indiqué avant de la consommer</w:t>
      </w:r>
      <w:r w:rsidR="00767F36">
        <w:rPr>
          <w:rFonts w:asciiTheme="minorHAnsi" w:hAnsiTheme="minorHAnsi" w:cstheme="minorHAnsi"/>
          <w:color w:val="000000" w:themeColor="text1"/>
        </w:rPr>
        <w:t xml:space="preserve">. </w:t>
      </w:r>
      <w:r w:rsidR="006567AE" w:rsidRPr="005876D3">
        <w:rPr>
          <w:rFonts w:asciiTheme="minorHAnsi" w:hAnsiTheme="minorHAnsi" w:cstheme="minorHAnsi"/>
          <w:color w:val="000000" w:themeColor="text1"/>
        </w:rPr>
        <w:t>Afin que ces mesures préventives soient respectées, nous avons demandé aux membres du personnel d’assister les élèves</w:t>
      </w:r>
      <w:r w:rsidR="006567AE">
        <w:rPr>
          <w:rFonts w:asciiTheme="minorHAnsi" w:hAnsiTheme="minorHAnsi" w:cstheme="minorHAnsi"/>
          <w:color w:val="000000" w:themeColor="text1"/>
        </w:rPr>
        <w:t xml:space="preserve">. </w:t>
      </w:r>
      <w:r w:rsidR="00D066B6">
        <w:rPr>
          <w:rFonts w:asciiTheme="minorHAnsi" w:hAnsiTheme="minorHAnsi" w:cstheme="minorHAnsi"/>
          <w:color w:val="000000" w:themeColor="text1"/>
        </w:rPr>
        <w:t>»</w:t>
      </w:r>
      <w:r w:rsidRPr="005876D3">
        <w:rPr>
          <w:rFonts w:asciiTheme="minorHAnsi" w:hAnsiTheme="minorHAnsi" w:cstheme="minorHAnsi"/>
          <w:color w:val="000000" w:themeColor="text1"/>
        </w:rPr>
        <w:t xml:space="preserve">, a déclaré </w:t>
      </w:r>
      <w:r w:rsidRPr="005876D3">
        <w:rPr>
          <w:rFonts w:asciiTheme="minorHAnsi" w:hAnsiTheme="minorHAnsi" w:cstheme="minorHAnsi"/>
          <w:color w:val="FF0000"/>
          <w:highlight w:val="yellow"/>
        </w:rPr>
        <w:t>M. ou Mme (NOM), directrice générale ou directeur général</w:t>
      </w:r>
      <w:r w:rsidRPr="005876D3">
        <w:rPr>
          <w:rFonts w:asciiTheme="minorHAnsi" w:hAnsiTheme="minorHAnsi" w:cstheme="minorHAnsi"/>
          <w:color w:val="FF0000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>d</w:t>
      </w:r>
      <w:r w:rsidR="00606E05">
        <w:rPr>
          <w:rFonts w:asciiTheme="minorHAnsi" w:hAnsiTheme="minorHAnsi" w:cstheme="minorHAnsi"/>
          <w:color w:val="000000" w:themeColor="text1"/>
        </w:rPr>
        <w:t>u centre de services scolaire</w:t>
      </w:r>
      <w:r w:rsidRPr="005876D3">
        <w:rPr>
          <w:rFonts w:asciiTheme="minorHAnsi" w:hAnsiTheme="minorHAnsi" w:cstheme="minorHAnsi"/>
          <w:color w:val="000000" w:themeColor="text1"/>
        </w:rPr>
        <w:t>.</w:t>
      </w:r>
    </w:p>
    <w:p w14:paraId="48BFCE6F" w14:textId="77777777" w:rsidR="00DC569E" w:rsidRPr="00270CC6" w:rsidRDefault="006567AE" w:rsidP="006567AE">
      <w:pPr>
        <w:keepLines/>
        <w:suppressAutoHyphens/>
        <w:rPr>
          <w:rFonts w:eastAsia="Times New Roman" w:cstheme="minorHAnsi"/>
          <w:color w:val="000000" w:themeColor="text1"/>
          <w:sz w:val="24"/>
          <w:szCs w:val="24"/>
          <w:lang w:eastAsia="fr-CA"/>
        </w:rPr>
      </w:pP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L</w:t>
      </w:r>
      <w:r w:rsidR="00656265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a procédure ministérielle</w:t>
      </w:r>
      <w:r w:rsidR="00656265" w:rsidRPr="00270CC6">
        <w:rPr>
          <w:rFonts w:eastAsia="Times New Roman"/>
          <w:sz w:val="24"/>
          <w:szCs w:val="24"/>
          <w:lang w:eastAsia="fr-CA"/>
        </w:rPr>
        <w:t xml:space="preserve"> </w:t>
      </w:r>
      <w:r w:rsidR="00377FB0" w:rsidRPr="00270CC6">
        <w:rPr>
          <w:rFonts w:eastAsia="Times New Roman"/>
          <w:sz w:val="24"/>
          <w:szCs w:val="24"/>
          <w:lang w:eastAsia="fr-CA"/>
        </w:rPr>
        <w:t xml:space="preserve">pour la mise en place </w:t>
      </w:r>
      <w:r w:rsidR="00656265" w:rsidRPr="00270CC6">
        <w:rPr>
          <w:rFonts w:eastAsia="Times New Roman"/>
          <w:sz w:val="24"/>
          <w:szCs w:val="24"/>
          <w:lang w:eastAsia="fr-CA"/>
        </w:rPr>
        <w:t>d</w:t>
      </w:r>
      <w:r w:rsidR="00F85781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es mesures correctives</w:t>
      </w:r>
      <w:r w:rsidR="00377FB0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, qu’elles soient temporaires ou définitives</w:t>
      </w: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, a rigoureusement été suivie pour les points d’eau qui dépassaient la norme en vigueur</w:t>
      </w:r>
      <w:r w:rsidR="007F448E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.</w:t>
      </w:r>
      <w:r w:rsidR="00377FB0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 </w:t>
      </w: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Pour certains</w:t>
      </w:r>
      <w:r>
        <w:rPr>
          <w:rFonts w:cstheme="minorHAnsi"/>
        </w:rPr>
        <w:t xml:space="preserve"> d’entre eux, </w:t>
      </w: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nous avons</w:t>
      </w:r>
      <w:r w:rsidRPr="001A69B6">
        <w:rPr>
          <w:rFonts w:cstheme="minorHAnsi"/>
          <w:sz w:val="24"/>
          <w:szCs w:val="24"/>
        </w:rPr>
        <w:t xml:space="preserve"> </w:t>
      </w:r>
      <w:r w:rsidRPr="001A69B6">
        <w:rPr>
          <w:rFonts w:cstheme="minorHAnsi"/>
          <w:color w:val="EA0000"/>
          <w:sz w:val="24"/>
          <w:szCs w:val="24"/>
          <w:highlight w:val="yellow"/>
        </w:rPr>
        <w:t>(énumérer quelques solutions</w:t>
      </w: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), et d’autres ont été condamnés. </w:t>
      </w:r>
      <w:r w:rsidR="00E7347F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Une expertise </w:t>
      </w:r>
      <w:r w:rsidR="00377FB0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plus poussée </w:t>
      </w:r>
      <w:r w:rsidR="00E7347F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sera </w:t>
      </w: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d’ailleurs </w:t>
      </w:r>
      <w:r w:rsidR="00E7347F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menée pour </w:t>
      </w:r>
      <w:r w:rsidR="00377FB0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en </w:t>
      </w:r>
      <w:r w:rsidR="00E7347F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déterminer la source (fontaines d’eau, plomberie, canalisation de la municipalité, etc.). Selon le cas, </w:t>
      </w:r>
      <w:r w:rsidR="00A93C6E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des robinets et de la tuyauterie</w:t>
      </w:r>
      <w:r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 pourraient être remplacés</w:t>
      </w:r>
      <w:r w:rsidR="00A93C6E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.</w:t>
      </w:r>
      <w:r w:rsidR="000F1094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 Des filtres certifiés pourraient aussi être installés</w:t>
      </w:r>
      <w:r w:rsidR="00A93C6E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>.</w:t>
      </w:r>
      <w:r w:rsidR="00270CC6" w:rsidRPr="00270CC6">
        <w:rPr>
          <w:rFonts w:eastAsia="Times New Roman" w:cstheme="minorHAnsi"/>
          <w:color w:val="000000" w:themeColor="text1"/>
          <w:sz w:val="24"/>
          <w:szCs w:val="24"/>
          <w:lang w:eastAsia="fr-CA"/>
        </w:rPr>
        <w:t xml:space="preserve"> </w:t>
      </w:r>
    </w:p>
    <w:p w14:paraId="015F4D5F" w14:textId="1C0BA297" w:rsidR="00F3142C" w:rsidRDefault="00F65DD8" w:rsidP="00F3142C">
      <w:pPr>
        <w:pStyle w:val="NormalWeb"/>
        <w:jc w:val="both"/>
        <w:rPr>
          <w:rFonts w:asciiTheme="minorHAnsi" w:hAnsiTheme="minorHAnsi" w:cstheme="minorHAnsi"/>
        </w:rPr>
      </w:pPr>
      <w:r w:rsidRPr="005876D3">
        <w:rPr>
          <w:rFonts w:asciiTheme="minorHAnsi" w:hAnsiTheme="minorHAnsi" w:cstheme="minorHAnsi"/>
          <w:color w:val="000000" w:themeColor="text1"/>
        </w:rPr>
        <w:t>Soulignons qu</w:t>
      </w:r>
      <w:r w:rsidR="008E1BBB" w:rsidRPr="005876D3">
        <w:rPr>
          <w:rFonts w:asciiTheme="minorHAnsi" w:hAnsiTheme="minorHAnsi" w:cstheme="minorHAnsi"/>
          <w:color w:val="000000" w:themeColor="text1"/>
        </w:rPr>
        <w:t xml:space="preserve">’avec cette vaste opération, </w:t>
      </w:r>
      <w:r w:rsidR="009D51B6" w:rsidRPr="005876D3">
        <w:rPr>
          <w:rFonts w:asciiTheme="minorHAnsi" w:hAnsiTheme="minorHAnsi" w:cstheme="minorHAnsi"/>
        </w:rPr>
        <w:t>l</w:t>
      </w:r>
      <w:r w:rsidR="00760777" w:rsidRPr="005876D3">
        <w:rPr>
          <w:rStyle w:val="lev"/>
          <w:rFonts w:asciiTheme="minorHAnsi" w:hAnsiTheme="minorHAnsi" w:cstheme="minorHAnsi"/>
          <w:b w:val="0"/>
          <w:bCs w:val="0"/>
        </w:rPr>
        <w:t>e Ministère souhaite ainsi obtenir un portrait global afin d’apporter les mesures correctrices requises pour s’ajuster à la nouvelle norme de Santé Canada, maintenant établi</w:t>
      </w:r>
      <w:r w:rsidR="006567AE">
        <w:rPr>
          <w:rStyle w:val="lev"/>
          <w:rFonts w:asciiTheme="minorHAnsi" w:hAnsiTheme="minorHAnsi" w:cstheme="minorHAnsi"/>
          <w:b w:val="0"/>
          <w:bCs w:val="0"/>
        </w:rPr>
        <w:t>e</w:t>
      </w:r>
      <w:r w:rsidR="00036985">
        <w:rPr>
          <w:rStyle w:val="lev"/>
          <w:rFonts w:asciiTheme="minorHAnsi" w:hAnsiTheme="minorHAnsi" w:cstheme="minorHAnsi"/>
          <w:b w:val="0"/>
          <w:bCs w:val="0"/>
        </w:rPr>
        <w:t xml:space="preserve"> à</w:t>
      </w:r>
      <w:r w:rsidR="00760777" w:rsidRPr="005876D3">
        <w:rPr>
          <w:rStyle w:val="lev"/>
          <w:rFonts w:asciiTheme="minorHAnsi" w:hAnsiTheme="minorHAnsi" w:cstheme="minorHAnsi"/>
        </w:rPr>
        <w:t xml:space="preserve"> </w:t>
      </w:r>
      <w:r w:rsidR="00760777" w:rsidRPr="005876D3">
        <w:rPr>
          <w:rFonts w:asciiTheme="minorHAnsi" w:hAnsiTheme="minorHAnsi" w:cstheme="minorHAnsi"/>
        </w:rPr>
        <w:t>5 microgrammes par litre</w:t>
      </w:r>
      <w:r w:rsidR="00760777" w:rsidRPr="005876D3">
        <w:rPr>
          <w:rStyle w:val="lev"/>
          <w:rFonts w:asciiTheme="minorHAnsi" w:hAnsiTheme="minorHAnsi" w:cstheme="minorHAnsi"/>
        </w:rPr>
        <w:t xml:space="preserve">. </w:t>
      </w:r>
      <w:r w:rsidR="009D51B6" w:rsidRPr="005876D3">
        <w:rPr>
          <w:rStyle w:val="lev"/>
          <w:rFonts w:asciiTheme="minorHAnsi" w:hAnsiTheme="minorHAnsi" w:cstheme="minorHAnsi"/>
        </w:rPr>
        <w:t xml:space="preserve"> </w:t>
      </w:r>
      <w:r w:rsidR="009D51B6" w:rsidRPr="005876D3">
        <w:rPr>
          <w:rStyle w:val="lev"/>
          <w:rFonts w:asciiTheme="minorHAnsi" w:hAnsiTheme="minorHAnsi" w:cstheme="minorHAnsi"/>
          <w:b w:val="0"/>
          <w:bCs w:val="0"/>
        </w:rPr>
        <w:t>P</w:t>
      </w:r>
      <w:r w:rsidR="00E7347F" w:rsidRPr="005876D3">
        <w:rPr>
          <w:rFonts w:asciiTheme="minorHAnsi" w:hAnsiTheme="minorHAnsi" w:cstheme="minorHAnsi"/>
          <w:color w:val="000000" w:themeColor="text1"/>
        </w:rPr>
        <w:t>our les écoles primaires,</w:t>
      </w:r>
      <w:r w:rsidRPr="005876D3">
        <w:rPr>
          <w:rFonts w:asciiTheme="minorHAnsi" w:hAnsiTheme="minorHAnsi" w:cstheme="minorHAnsi"/>
          <w:color w:val="000000" w:themeColor="text1"/>
        </w:rPr>
        <w:t xml:space="preserve"> les tests devront être complétés d’ici le</w:t>
      </w:r>
      <w:r w:rsidR="009D51B6" w:rsidRPr="005876D3">
        <w:rPr>
          <w:rFonts w:asciiTheme="minorHAnsi" w:hAnsiTheme="minorHAnsi" w:cstheme="minorHAnsi"/>
          <w:color w:val="000000" w:themeColor="text1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 xml:space="preserve">23 juin 2020, </w:t>
      </w:r>
      <w:r w:rsidR="00E7347F" w:rsidRPr="005876D3">
        <w:rPr>
          <w:rFonts w:asciiTheme="minorHAnsi" w:hAnsiTheme="minorHAnsi" w:cstheme="minorHAnsi"/>
          <w:color w:val="000000" w:themeColor="text1"/>
        </w:rPr>
        <w:t>et pour les écoles secondaires</w:t>
      </w:r>
      <w:r w:rsidR="00F3142C">
        <w:rPr>
          <w:rFonts w:asciiTheme="minorHAnsi" w:hAnsiTheme="minorHAnsi" w:cstheme="minorHAnsi"/>
          <w:color w:val="000000" w:themeColor="text1"/>
        </w:rPr>
        <w:t>, les autres éta</w:t>
      </w:r>
      <w:r w:rsidR="00E7347F" w:rsidRPr="005876D3">
        <w:rPr>
          <w:rFonts w:asciiTheme="minorHAnsi" w:hAnsiTheme="minorHAnsi" w:cstheme="minorHAnsi"/>
          <w:color w:val="000000" w:themeColor="text1"/>
        </w:rPr>
        <w:t>blissements d’enseignement,</w:t>
      </w:r>
      <w:r w:rsidRPr="005876D3">
        <w:rPr>
          <w:rFonts w:asciiTheme="minorHAnsi" w:hAnsiTheme="minorHAnsi" w:cstheme="minorHAnsi"/>
          <w:color w:val="000000" w:themeColor="text1"/>
        </w:rPr>
        <w:t xml:space="preserve"> </w:t>
      </w:r>
      <w:r w:rsidR="00F3142C">
        <w:rPr>
          <w:rFonts w:asciiTheme="minorHAnsi" w:hAnsiTheme="minorHAnsi" w:cstheme="minorHAnsi"/>
          <w:color w:val="000000" w:themeColor="text1"/>
        </w:rPr>
        <w:t xml:space="preserve">et le centre administratif de la </w:t>
      </w:r>
      <w:r w:rsidR="00F3142C" w:rsidRPr="00F3142C">
        <w:rPr>
          <w:rFonts w:asciiTheme="minorHAnsi" w:hAnsiTheme="minorHAnsi" w:cstheme="minorHAnsi"/>
          <w:color w:val="FF0000"/>
          <w:highlight w:val="yellow"/>
        </w:rPr>
        <w:t>(acronyme de la CS)</w:t>
      </w:r>
      <w:r w:rsidR="00F3142C">
        <w:rPr>
          <w:rFonts w:asciiTheme="minorHAnsi" w:hAnsiTheme="minorHAnsi" w:cstheme="minorHAnsi"/>
          <w:color w:val="FF0000"/>
        </w:rPr>
        <w:t xml:space="preserve"> </w:t>
      </w:r>
      <w:r w:rsidRPr="005876D3">
        <w:rPr>
          <w:rFonts w:asciiTheme="minorHAnsi" w:hAnsiTheme="minorHAnsi" w:cstheme="minorHAnsi"/>
          <w:color w:val="000000" w:themeColor="text1"/>
        </w:rPr>
        <w:t>d’ici le 1er novembre 2020</w:t>
      </w:r>
      <w:r w:rsidR="00E7347F" w:rsidRPr="005876D3">
        <w:rPr>
          <w:rFonts w:asciiTheme="minorHAnsi" w:hAnsiTheme="minorHAnsi" w:cstheme="minorHAnsi"/>
          <w:color w:val="000000" w:themeColor="text1"/>
        </w:rPr>
        <w:t>. À ces dates, les correctifs à apporter devront être définis et amorcés.</w:t>
      </w:r>
      <w:r w:rsidR="00BC510A" w:rsidRPr="005876D3">
        <w:rPr>
          <w:rFonts w:asciiTheme="minorHAnsi" w:hAnsiTheme="minorHAnsi" w:cstheme="minorHAnsi"/>
        </w:rPr>
        <w:t xml:space="preserve"> </w:t>
      </w:r>
      <w:r w:rsidR="005F47CE" w:rsidRPr="005876D3">
        <w:rPr>
          <w:rFonts w:asciiTheme="minorHAnsi" w:hAnsiTheme="minorHAnsi" w:cstheme="minorHAnsi"/>
        </w:rPr>
        <w:t>L</w:t>
      </w:r>
      <w:r w:rsidR="00606E05">
        <w:rPr>
          <w:rFonts w:asciiTheme="minorHAnsi" w:hAnsiTheme="minorHAnsi" w:cstheme="minorHAnsi"/>
        </w:rPr>
        <w:t xml:space="preserve">e Centre de services scolaire </w:t>
      </w:r>
      <w:r w:rsidR="005F47CE" w:rsidRPr="005876D3">
        <w:rPr>
          <w:rFonts w:asciiTheme="minorHAnsi" w:hAnsiTheme="minorHAnsi" w:cstheme="minorHAnsi"/>
          <w:color w:val="FF0000"/>
          <w:highlight w:val="yellow"/>
        </w:rPr>
        <w:t>(NOM)</w:t>
      </w:r>
      <w:r w:rsidR="005F47CE" w:rsidRPr="005876D3">
        <w:rPr>
          <w:rFonts w:asciiTheme="minorHAnsi" w:hAnsiTheme="minorHAnsi" w:cstheme="minorHAnsi"/>
          <w:color w:val="FF0000"/>
        </w:rPr>
        <w:t xml:space="preserve"> </w:t>
      </w:r>
      <w:r w:rsidR="005F47CE" w:rsidRPr="005876D3">
        <w:rPr>
          <w:rFonts w:asciiTheme="minorHAnsi" w:hAnsiTheme="minorHAnsi" w:cstheme="minorHAnsi"/>
        </w:rPr>
        <w:t>informera les</w:t>
      </w:r>
      <w:r w:rsidR="004D4F1E" w:rsidRPr="005876D3">
        <w:rPr>
          <w:rFonts w:asciiTheme="minorHAnsi" w:hAnsiTheme="minorHAnsi" w:cstheme="minorHAnsi"/>
        </w:rPr>
        <w:t xml:space="preserve"> parents des résultats des analyses lorsque ceux-ci seront connus.</w:t>
      </w:r>
    </w:p>
    <w:p w14:paraId="4027EF35" w14:textId="77777777" w:rsidR="00F3142C" w:rsidRDefault="00BC510A" w:rsidP="00F3142C">
      <w:pPr>
        <w:pStyle w:val="NormalWeb"/>
        <w:jc w:val="right"/>
        <w:rPr>
          <w:rFonts w:cstheme="minorHAnsi"/>
          <w:color w:val="FF0000"/>
        </w:rPr>
      </w:pPr>
      <w:r w:rsidRPr="005876D3">
        <w:rPr>
          <w:rFonts w:cstheme="minorHAnsi"/>
          <w:color w:val="FF0000"/>
          <w:highlight w:val="yellow"/>
        </w:rPr>
        <w:t>…2 (si 2</w:t>
      </w:r>
      <w:r w:rsidRPr="005876D3">
        <w:rPr>
          <w:rFonts w:cstheme="minorHAnsi"/>
          <w:color w:val="FF0000"/>
          <w:highlight w:val="yellow"/>
          <w:vertAlign w:val="superscript"/>
        </w:rPr>
        <w:t>e</w:t>
      </w:r>
      <w:r w:rsidRPr="005876D3">
        <w:rPr>
          <w:rFonts w:cstheme="minorHAnsi"/>
          <w:color w:val="FF0000"/>
          <w:highlight w:val="yellow"/>
        </w:rPr>
        <w:t xml:space="preserve"> page)</w:t>
      </w:r>
    </w:p>
    <w:p w14:paraId="571098D9" w14:textId="77777777" w:rsidR="005F47CE" w:rsidRPr="005876D3" w:rsidRDefault="00F3142C" w:rsidP="00F3142C">
      <w:pPr>
        <w:pStyle w:val="NormalWeb"/>
        <w:ind w:left="720"/>
        <w:jc w:val="center"/>
        <w:rPr>
          <w:rStyle w:val="lev"/>
          <w:rFonts w:asciiTheme="minorHAnsi" w:hAnsiTheme="minorHAnsi" w:cstheme="minorHAnsi"/>
        </w:rPr>
      </w:pPr>
      <w:r w:rsidRPr="005876D3">
        <w:rPr>
          <w:rStyle w:val="lev"/>
          <w:rFonts w:asciiTheme="minorHAnsi" w:hAnsiTheme="minorHAnsi" w:cstheme="minorHAnsi"/>
        </w:rPr>
        <w:t>–</w:t>
      </w:r>
      <w:r w:rsidR="00BC510A" w:rsidRPr="005876D3">
        <w:rPr>
          <w:rStyle w:val="lev"/>
          <w:rFonts w:asciiTheme="minorHAnsi" w:hAnsiTheme="minorHAnsi" w:cstheme="minorHAnsi"/>
        </w:rPr>
        <w:t xml:space="preserve">30 </w:t>
      </w:r>
      <w:r w:rsidR="005F47CE" w:rsidRPr="005876D3">
        <w:rPr>
          <w:rStyle w:val="lev"/>
          <w:rFonts w:asciiTheme="minorHAnsi" w:hAnsiTheme="minorHAnsi" w:cstheme="minorHAnsi"/>
        </w:rPr>
        <w:t>–</w:t>
      </w:r>
    </w:p>
    <w:p w14:paraId="3CF73D96" w14:textId="2BA0A0CA" w:rsidR="005F47CE" w:rsidRPr="005876D3" w:rsidRDefault="005F47CE" w:rsidP="00E46856">
      <w:pPr>
        <w:pStyle w:val="NormalWeb"/>
        <w:ind w:left="360"/>
        <w:rPr>
          <w:rStyle w:val="lev"/>
          <w:rFonts w:asciiTheme="minorHAnsi" w:hAnsiTheme="minorHAnsi" w:cstheme="minorHAnsi"/>
        </w:rPr>
      </w:pPr>
      <w:r w:rsidRPr="005876D3">
        <w:rPr>
          <w:rFonts w:asciiTheme="minorHAnsi" w:hAnsiTheme="minorHAnsi" w:cstheme="minorHAnsi"/>
          <w:color w:val="FF0000"/>
          <w:highlight w:val="yellow"/>
        </w:rPr>
        <w:t>Source</w:t>
      </w:r>
    </w:p>
    <w:sectPr w:rsidR="005F47CE" w:rsidRPr="005876D3" w:rsidSect="00F3142C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662A" w14:textId="77777777" w:rsidR="00E818B6" w:rsidRDefault="00E818B6" w:rsidP="004D4F1E">
      <w:pPr>
        <w:spacing w:after="0" w:line="240" w:lineRule="auto"/>
      </w:pPr>
      <w:r>
        <w:separator/>
      </w:r>
    </w:p>
  </w:endnote>
  <w:endnote w:type="continuationSeparator" w:id="0">
    <w:p w14:paraId="0FE6F054" w14:textId="77777777" w:rsidR="00E818B6" w:rsidRDefault="00E818B6" w:rsidP="004D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79C7C" w14:textId="77777777" w:rsidR="00E818B6" w:rsidRDefault="00E818B6" w:rsidP="004D4F1E">
      <w:pPr>
        <w:spacing w:after="0" w:line="240" w:lineRule="auto"/>
      </w:pPr>
      <w:r>
        <w:separator/>
      </w:r>
    </w:p>
  </w:footnote>
  <w:footnote w:type="continuationSeparator" w:id="0">
    <w:p w14:paraId="245994D0" w14:textId="77777777" w:rsidR="00E818B6" w:rsidRDefault="00E818B6" w:rsidP="004D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EADC" w14:textId="77777777" w:rsidR="004D4F1E" w:rsidRPr="004D4F1E" w:rsidRDefault="004D4F1E">
    <w:pPr>
      <w:pStyle w:val="En-tte"/>
      <w:rPr>
        <w:b/>
        <w:bCs/>
        <w:color w:val="FF0000"/>
      </w:rPr>
    </w:pPr>
    <w:r w:rsidRPr="004D4F1E">
      <w:rPr>
        <w:b/>
        <w:bCs/>
        <w:color w:val="FF0000"/>
      </w:rPr>
      <w:t xml:space="preserve">COMMUNIQUÉ – </w:t>
    </w:r>
    <w:r w:rsidR="0054352F">
      <w:rPr>
        <w:b/>
        <w:bCs/>
        <w:color w:val="FF0000"/>
      </w:rPr>
      <w:t xml:space="preserve">Résultats des tests </w:t>
    </w:r>
    <w:r w:rsidR="00270CC6">
      <w:rPr>
        <w:b/>
        <w:bCs/>
        <w:color w:val="FF0000"/>
      </w:rPr>
      <w:t xml:space="preserve">de l’ensemble des établissements </w:t>
    </w:r>
    <w:r w:rsidR="0054352F">
      <w:rPr>
        <w:b/>
        <w:bCs/>
        <w:color w:val="FF0000"/>
      </w:rPr>
      <w:t>– CONFORMES ET NON-CONFORMES</w:t>
    </w:r>
  </w:p>
  <w:p w14:paraId="71D1D256" w14:textId="35002478" w:rsidR="004D4F1E" w:rsidRPr="004D4F1E" w:rsidRDefault="004D4F1E">
    <w:pPr>
      <w:pStyle w:val="En-tte"/>
      <w:rPr>
        <w:color w:val="FF0000"/>
      </w:rPr>
    </w:pPr>
    <w:r w:rsidRPr="004D4F1E">
      <w:rPr>
        <w:color w:val="FF0000"/>
        <w:highlight w:val="yellow"/>
      </w:rPr>
      <w:t xml:space="preserve">Insérer le logo </w:t>
    </w:r>
    <w:r w:rsidR="00606E05">
      <w:rPr>
        <w:color w:val="FF0000"/>
        <w:highlight w:val="yellow"/>
      </w:rPr>
      <w:t>du centre de services</w:t>
    </w:r>
    <w:r w:rsidRPr="004D4F1E">
      <w:rPr>
        <w:color w:val="FF0000"/>
        <w:highlight w:val="yellow"/>
      </w:rPr>
      <w:t xml:space="preserve"> scolaire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D84"/>
    <w:multiLevelType w:val="hybridMultilevel"/>
    <w:tmpl w:val="43B0320E"/>
    <w:lvl w:ilvl="0" w:tplc="B19299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C4C1E"/>
    <w:multiLevelType w:val="hybridMultilevel"/>
    <w:tmpl w:val="14CC2B84"/>
    <w:lvl w:ilvl="0" w:tplc="0F30E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1E"/>
    <w:rsid w:val="00036985"/>
    <w:rsid w:val="000F1094"/>
    <w:rsid w:val="00136862"/>
    <w:rsid w:val="0015551E"/>
    <w:rsid w:val="001B0B9B"/>
    <w:rsid w:val="00270CC6"/>
    <w:rsid w:val="00287A59"/>
    <w:rsid w:val="00377FB0"/>
    <w:rsid w:val="003B7D6C"/>
    <w:rsid w:val="003D330B"/>
    <w:rsid w:val="0045409B"/>
    <w:rsid w:val="004C7518"/>
    <w:rsid w:val="004D4F1E"/>
    <w:rsid w:val="0054352F"/>
    <w:rsid w:val="005876D3"/>
    <w:rsid w:val="005F47CE"/>
    <w:rsid w:val="00606E05"/>
    <w:rsid w:val="00656265"/>
    <w:rsid w:val="006567AE"/>
    <w:rsid w:val="00701E65"/>
    <w:rsid w:val="00760777"/>
    <w:rsid w:val="00767F36"/>
    <w:rsid w:val="007B2FFA"/>
    <w:rsid w:val="007D59DB"/>
    <w:rsid w:val="007F448E"/>
    <w:rsid w:val="008B58EE"/>
    <w:rsid w:val="008E1BBB"/>
    <w:rsid w:val="008E315D"/>
    <w:rsid w:val="009378E8"/>
    <w:rsid w:val="009D51B6"/>
    <w:rsid w:val="00A91DF5"/>
    <w:rsid w:val="00A93C6E"/>
    <w:rsid w:val="00BB10F0"/>
    <w:rsid w:val="00BC510A"/>
    <w:rsid w:val="00C33BE6"/>
    <w:rsid w:val="00D066B6"/>
    <w:rsid w:val="00D53FB0"/>
    <w:rsid w:val="00DC569E"/>
    <w:rsid w:val="00DD2D91"/>
    <w:rsid w:val="00DF45D8"/>
    <w:rsid w:val="00E46856"/>
    <w:rsid w:val="00E623C9"/>
    <w:rsid w:val="00E7347F"/>
    <w:rsid w:val="00E818B6"/>
    <w:rsid w:val="00F3142C"/>
    <w:rsid w:val="00F3453C"/>
    <w:rsid w:val="00F65DD8"/>
    <w:rsid w:val="00F85781"/>
    <w:rsid w:val="00FF2D23"/>
    <w:rsid w:val="00FF6504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13C8"/>
  <w15:chartTrackingRefBased/>
  <w15:docId w15:val="{F2663E83-D889-4FCB-9B4F-866BE2A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D4F1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D4F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F1E"/>
  </w:style>
  <w:style w:type="paragraph" w:styleId="Pieddepage">
    <w:name w:val="footer"/>
    <w:basedOn w:val="Normal"/>
    <w:link w:val="PieddepageCar"/>
    <w:uiPriority w:val="99"/>
    <w:unhideWhenUsed/>
    <w:rsid w:val="004D4F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F1E"/>
  </w:style>
  <w:style w:type="paragraph" w:customStyle="1" w:styleId="e-p">
    <w:name w:val="e-p"/>
    <w:basedOn w:val="Normal"/>
    <w:rsid w:val="004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D4F1E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369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69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69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69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69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2020-03-18T19:13:00Z</cp:lastPrinted>
  <dcterms:created xsi:type="dcterms:W3CDTF">2020-10-07T14:15:00Z</dcterms:created>
  <dcterms:modified xsi:type="dcterms:W3CDTF">2020-10-07T14:15:00Z</dcterms:modified>
</cp:coreProperties>
</file>