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6F212" w14:textId="77777777" w:rsidR="009622CB" w:rsidRPr="00FA071B" w:rsidRDefault="00EF1B2D" w:rsidP="00EF1B2D">
      <w:pPr>
        <w:jc w:val="right"/>
        <w:rPr>
          <w:rFonts w:cstheme="minorHAnsi"/>
          <w:color w:val="FF0000"/>
          <w:sz w:val="24"/>
          <w:szCs w:val="24"/>
        </w:rPr>
      </w:pPr>
      <w:r w:rsidRPr="00FA071B">
        <w:rPr>
          <w:rFonts w:cstheme="minorHAnsi"/>
          <w:color w:val="FF0000"/>
          <w:sz w:val="24"/>
          <w:szCs w:val="24"/>
          <w:highlight w:val="yellow"/>
        </w:rPr>
        <w:t>Date</w:t>
      </w:r>
    </w:p>
    <w:p w14:paraId="4B517C86" w14:textId="77777777" w:rsidR="00EF1B2D" w:rsidRPr="00FA071B" w:rsidRDefault="00EF1B2D">
      <w:pPr>
        <w:rPr>
          <w:rFonts w:cstheme="minorHAnsi"/>
          <w:b/>
          <w:bCs/>
          <w:sz w:val="24"/>
          <w:szCs w:val="24"/>
          <w:u w:val="single"/>
        </w:rPr>
      </w:pPr>
      <w:r w:rsidRPr="00FA071B">
        <w:rPr>
          <w:rFonts w:cstheme="minorHAnsi"/>
          <w:b/>
          <w:bCs/>
          <w:sz w:val="24"/>
          <w:szCs w:val="24"/>
          <w:u w:val="single"/>
        </w:rPr>
        <w:t>Aux directions d’établissement</w:t>
      </w:r>
    </w:p>
    <w:p w14:paraId="1022EE4F" w14:textId="77777777" w:rsidR="00EF1B2D" w:rsidRPr="00FA071B" w:rsidRDefault="00EF1B2D">
      <w:pPr>
        <w:rPr>
          <w:rFonts w:cstheme="minorHAnsi"/>
          <w:b/>
          <w:bCs/>
          <w:sz w:val="24"/>
          <w:szCs w:val="24"/>
        </w:rPr>
      </w:pPr>
    </w:p>
    <w:p w14:paraId="271D0712" w14:textId="77777777" w:rsidR="00EF1B2D" w:rsidRPr="00FA071B" w:rsidRDefault="00EF1B2D" w:rsidP="002B36FE">
      <w:pPr>
        <w:keepLines/>
        <w:suppressAutoHyphens/>
        <w:ind w:firstLine="708"/>
        <w:jc w:val="center"/>
        <w:rPr>
          <w:rFonts w:cstheme="minorHAnsi"/>
          <w:sz w:val="24"/>
          <w:szCs w:val="24"/>
        </w:rPr>
      </w:pPr>
      <w:r w:rsidRPr="00FA071B">
        <w:rPr>
          <w:rFonts w:cstheme="minorHAnsi"/>
          <w:b/>
          <w:bCs/>
          <w:sz w:val="24"/>
          <w:szCs w:val="24"/>
        </w:rPr>
        <w:t xml:space="preserve">OBJET : </w:t>
      </w:r>
      <w:r w:rsidR="002B36FE" w:rsidRPr="00FA071B">
        <w:rPr>
          <w:rFonts w:cstheme="minorHAnsi"/>
          <w:b/>
          <w:bCs/>
          <w:sz w:val="24"/>
          <w:szCs w:val="24"/>
        </w:rPr>
        <w:t>Résultats des tests sur la concentration du plomb dans l’eau</w:t>
      </w:r>
    </w:p>
    <w:p w14:paraId="1FA50420" w14:textId="77777777" w:rsidR="00FA071B" w:rsidRPr="00FA071B" w:rsidRDefault="002B36FE" w:rsidP="002B36FE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 xml:space="preserve">Nous vous informons que tous les points d’eau aux fins de consommation ont été testés à l’école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(NOM)</w:t>
      </w:r>
      <w:r w:rsidR="00FA071B" w:rsidRPr="00FA071B">
        <w:rPr>
          <w:rFonts w:cstheme="minorHAnsi"/>
          <w:sz w:val="24"/>
          <w:szCs w:val="24"/>
        </w:rPr>
        <w:t xml:space="preserve">, </w:t>
      </w:r>
      <w:r w:rsidRPr="00FA071B">
        <w:rPr>
          <w:rFonts w:cstheme="minorHAnsi"/>
          <w:sz w:val="24"/>
          <w:szCs w:val="24"/>
        </w:rPr>
        <w:t>en conformité avec les protocoles de la procédure transmise par le ministère de l’Éducation et de l’Enseignement supérieur.</w:t>
      </w:r>
    </w:p>
    <w:p w14:paraId="189BF726" w14:textId="77777777" w:rsidR="002B36FE" w:rsidRDefault="002B36FE" w:rsidP="002B36FE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Les résultats obtenus démontrent qu</w:t>
      </w:r>
      <w:r w:rsidR="00FA071B" w:rsidRPr="00FA071B">
        <w:rPr>
          <w:rFonts w:cstheme="minorHAnsi"/>
          <w:sz w:val="24"/>
          <w:szCs w:val="24"/>
        </w:rPr>
        <w:t xml:space="preserve">e </w:t>
      </w:r>
      <w:r w:rsidR="00446573">
        <w:rPr>
          <w:rFonts w:cstheme="minorHAnsi"/>
          <w:sz w:val="24"/>
          <w:szCs w:val="24"/>
        </w:rPr>
        <w:t xml:space="preserve">sur </w:t>
      </w:r>
      <w:r w:rsidR="00446573" w:rsidRPr="00446573">
        <w:rPr>
          <w:rFonts w:cstheme="minorHAnsi"/>
          <w:color w:val="FF0000"/>
          <w:sz w:val="24"/>
          <w:szCs w:val="24"/>
          <w:highlight w:val="yellow"/>
        </w:rPr>
        <w:t>(Nombre de points d’eau testés)</w:t>
      </w:r>
      <w:r w:rsidR="007157B0">
        <w:rPr>
          <w:rFonts w:cstheme="minorHAnsi"/>
          <w:color w:val="FF0000"/>
          <w:sz w:val="24"/>
          <w:szCs w:val="24"/>
        </w:rPr>
        <w:t xml:space="preserve"> </w:t>
      </w:r>
      <w:r w:rsidR="007157B0" w:rsidRPr="007157B0">
        <w:rPr>
          <w:rFonts w:cstheme="minorHAnsi"/>
          <w:sz w:val="24"/>
          <w:szCs w:val="24"/>
        </w:rPr>
        <w:t>points d’eau testés</w:t>
      </w:r>
      <w:r w:rsidR="00446573" w:rsidRPr="00446573">
        <w:rPr>
          <w:rFonts w:cstheme="minorHAnsi"/>
          <w:sz w:val="24"/>
          <w:szCs w:val="24"/>
        </w:rPr>
        <w:t>,</w:t>
      </w:r>
      <w:r w:rsidR="00446573">
        <w:rPr>
          <w:rFonts w:cstheme="minorHAnsi"/>
          <w:color w:val="FF0000"/>
          <w:sz w:val="24"/>
          <w:szCs w:val="24"/>
        </w:rPr>
        <w:t xml:space="preserve"> </w:t>
      </w:r>
      <w:r w:rsidR="00446573" w:rsidRPr="00446573">
        <w:rPr>
          <w:rFonts w:cstheme="minorHAnsi"/>
          <w:color w:val="FF0000"/>
          <w:sz w:val="24"/>
          <w:szCs w:val="24"/>
          <w:highlight w:val="yellow"/>
        </w:rPr>
        <w:t>(Nombre de points d’eau non-conformes)</w:t>
      </w:r>
      <w:r w:rsidR="007157B0">
        <w:rPr>
          <w:rFonts w:cstheme="minorHAnsi"/>
          <w:sz w:val="24"/>
          <w:szCs w:val="24"/>
        </w:rPr>
        <w:t xml:space="preserve"> dépassent la nouvelle </w:t>
      </w:r>
      <w:r w:rsidRPr="00FA071B">
        <w:rPr>
          <w:rFonts w:cstheme="minorHAnsi"/>
          <w:sz w:val="24"/>
          <w:szCs w:val="24"/>
        </w:rPr>
        <w:t>norme de Santé Canada établi</w:t>
      </w:r>
      <w:r w:rsidR="00696072">
        <w:rPr>
          <w:rFonts w:cstheme="minorHAnsi"/>
          <w:sz w:val="24"/>
          <w:szCs w:val="24"/>
        </w:rPr>
        <w:t>e</w:t>
      </w:r>
      <w:r w:rsidRPr="00FA071B">
        <w:rPr>
          <w:rFonts w:cstheme="minorHAnsi"/>
          <w:sz w:val="24"/>
          <w:szCs w:val="24"/>
        </w:rPr>
        <w:t xml:space="preserve"> à</w:t>
      </w:r>
      <w:r w:rsidR="00FA071B">
        <w:rPr>
          <w:rFonts w:cstheme="minorHAnsi"/>
          <w:sz w:val="24"/>
          <w:szCs w:val="24"/>
        </w:rPr>
        <w:t xml:space="preserve"> </w:t>
      </w:r>
      <w:r w:rsidRPr="00FA071B">
        <w:rPr>
          <w:rFonts w:cstheme="minorHAnsi"/>
          <w:sz w:val="24"/>
          <w:szCs w:val="24"/>
        </w:rPr>
        <w:t xml:space="preserve">5 microgrammes par litre. </w:t>
      </w:r>
    </w:p>
    <w:p w14:paraId="32653722" w14:textId="77777777" w:rsidR="001A69B6" w:rsidRPr="001A69B6" w:rsidRDefault="001A69B6" w:rsidP="002B36FE">
      <w:pPr>
        <w:keepLines/>
        <w:suppressAutoHyphens/>
        <w:rPr>
          <w:rFonts w:cstheme="minorHAnsi"/>
          <w:sz w:val="24"/>
          <w:szCs w:val="24"/>
        </w:rPr>
      </w:pPr>
      <w:r w:rsidRPr="001A69B6">
        <w:rPr>
          <w:rFonts w:cstheme="minorHAnsi"/>
          <w:color w:val="000000" w:themeColor="text1"/>
          <w:sz w:val="24"/>
          <w:szCs w:val="24"/>
        </w:rPr>
        <w:t>Afin de garantir la qualité de l’eau potable mise à la disposition des élèves et du personnel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1A69B6">
        <w:rPr>
          <w:rFonts w:cstheme="minorHAnsi"/>
          <w:sz w:val="24"/>
          <w:szCs w:val="24"/>
        </w:rPr>
        <w:t xml:space="preserve">nous avons immédiatement condamné </w:t>
      </w:r>
      <w:r w:rsidRPr="001A69B6">
        <w:rPr>
          <w:rFonts w:cstheme="minorHAnsi"/>
          <w:color w:val="FF0000"/>
          <w:sz w:val="24"/>
          <w:szCs w:val="24"/>
          <w:highlight w:val="yellow"/>
        </w:rPr>
        <w:t>certains</w:t>
      </w:r>
      <w:r>
        <w:rPr>
          <w:rFonts w:cstheme="minorHAnsi"/>
          <w:sz w:val="24"/>
          <w:szCs w:val="24"/>
        </w:rPr>
        <w:t xml:space="preserve"> </w:t>
      </w:r>
      <w:r w:rsidRPr="001A69B6">
        <w:rPr>
          <w:rFonts w:cstheme="minorHAnsi"/>
          <w:sz w:val="24"/>
          <w:szCs w:val="24"/>
        </w:rPr>
        <w:t>points d’eau</w:t>
      </w:r>
      <w:r>
        <w:rPr>
          <w:rFonts w:cstheme="minorHAnsi"/>
          <w:sz w:val="24"/>
          <w:szCs w:val="24"/>
        </w:rPr>
        <w:t xml:space="preserve"> et apposé des affiches pour éviter que ces </w:t>
      </w:r>
      <w:r w:rsidRPr="001A69B6">
        <w:rPr>
          <w:rFonts w:cstheme="minorHAnsi"/>
          <w:color w:val="FF0000"/>
          <w:sz w:val="24"/>
          <w:szCs w:val="24"/>
          <w:highlight w:val="yellow"/>
        </w:rPr>
        <w:t>fontaines</w:t>
      </w:r>
      <w:r>
        <w:rPr>
          <w:rFonts w:cstheme="minorHAnsi"/>
          <w:sz w:val="24"/>
          <w:szCs w:val="24"/>
        </w:rPr>
        <w:t xml:space="preserve"> soient utilisées</w:t>
      </w:r>
      <w:r w:rsidRPr="001A69B6">
        <w:rPr>
          <w:rFonts w:cstheme="minorHAnsi"/>
          <w:sz w:val="24"/>
          <w:szCs w:val="24"/>
        </w:rPr>
        <w:t xml:space="preserve">. </w:t>
      </w:r>
      <w:r w:rsidR="00652115">
        <w:rPr>
          <w:rFonts w:cstheme="minorHAnsi"/>
          <w:sz w:val="24"/>
          <w:szCs w:val="24"/>
        </w:rPr>
        <w:t xml:space="preserve">Nous vous tiendrons informés des travaux qui y seront effectués. </w:t>
      </w:r>
      <w:r>
        <w:rPr>
          <w:rFonts w:cstheme="minorHAnsi"/>
          <w:sz w:val="24"/>
          <w:szCs w:val="24"/>
        </w:rPr>
        <w:t>À d’autres points d’eau, nous avons mis en place les mesures requises e</w:t>
      </w:r>
      <w:r w:rsidRPr="001A69B6">
        <w:rPr>
          <w:rFonts w:cstheme="minorHAnsi"/>
          <w:sz w:val="24"/>
          <w:szCs w:val="24"/>
        </w:rPr>
        <w:t xml:space="preserve">n conformité avec la </w:t>
      </w:r>
      <w:hyperlink r:id="rId6" w:history="1">
        <w:r w:rsidRPr="001A69B6">
          <w:rPr>
            <w:rStyle w:val="Lienhypertexte"/>
            <w:rFonts w:cstheme="minorHAnsi"/>
            <w:sz w:val="24"/>
            <w:szCs w:val="24"/>
          </w:rPr>
          <w:t>procédure transmise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1A69B6">
        <w:rPr>
          <w:rFonts w:cstheme="minorHAnsi"/>
          <w:sz w:val="24"/>
          <w:szCs w:val="24"/>
        </w:rPr>
        <w:t xml:space="preserve">par le </w:t>
      </w:r>
      <w:r w:rsidR="00F317E9">
        <w:rPr>
          <w:rFonts w:cstheme="minorHAnsi"/>
          <w:sz w:val="24"/>
          <w:szCs w:val="24"/>
        </w:rPr>
        <w:t>Ministère</w:t>
      </w:r>
      <w:r w:rsidRPr="001A69B6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 À titre d’exemples</w:t>
      </w:r>
      <w:r w:rsidR="0069607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1A69B6">
        <w:rPr>
          <w:rFonts w:cstheme="minorHAnsi"/>
          <w:sz w:val="24"/>
          <w:szCs w:val="24"/>
        </w:rPr>
        <w:t xml:space="preserve">nous avons </w:t>
      </w:r>
      <w:r w:rsidRPr="001A69B6">
        <w:rPr>
          <w:rFonts w:cstheme="minorHAnsi"/>
          <w:color w:val="EA0000"/>
          <w:sz w:val="24"/>
          <w:szCs w:val="24"/>
          <w:highlight w:val="yellow"/>
        </w:rPr>
        <w:t>(énumérer quelques solutions)</w:t>
      </w:r>
      <w:r w:rsidRPr="001A69B6">
        <w:rPr>
          <w:rFonts w:cstheme="minorHAnsi"/>
          <w:sz w:val="24"/>
          <w:szCs w:val="24"/>
        </w:rPr>
        <w:t>.</w:t>
      </w:r>
      <w:r w:rsidRPr="001A69B6">
        <w:rPr>
          <w:rFonts w:cstheme="minorHAnsi"/>
          <w:color w:val="EA0000"/>
          <w:sz w:val="24"/>
          <w:szCs w:val="24"/>
        </w:rPr>
        <w:t xml:space="preserve">  </w:t>
      </w:r>
    </w:p>
    <w:p w14:paraId="7000F462" w14:textId="77777777" w:rsidR="002B36FE" w:rsidRPr="00FA071B" w:rsidRDefault="002B36FE" w:rsidP="002B36FE">
      <w:pPr>
        <w:keepLines/>
        <w:suppressAutoHyphens/>
        <w:rPr>
          <w:rFonts w:cstheme="minorHAnsi"/>
          <w:sz w:val="24"/>
          <w:szCs w:val="24"/>
        </w:rPr>
      </w:pPr>
      <w:bookmarkStart w:id="0" w:name="_Hlk34983715"/>
      <w:r w:rsidRPr="00FA071B">
        <w:rPr>
          <w:rFonts w:cstheme="minorHAnsi"/>
          <w:b/>
          <w:bCs/>
          <w:sz w:val="24"/>
          <w:szCs w:val="24"/>
        </w:rPr>
        <w:t>Particularité pour les lavabos</w:t>
      </w:r>
      <w:bookmarkEnd w:id="0"/>
      <w:r w:rsidRPr="00FA071B">
        <w:rPr>
          <w:rFonts w:cstheme="minorHAnsi"/>
          <w:sz w:val="24"/>
          <w:szCs w:val="24"/>
        </w:rPr>
        <w:br/>
      </w:r>
      <w:r w:rsidR="001A69B6">
        <w:rPr>
          <w:rFonts w:cstheme="minorHAnsi"/>
          <w:sz w:val="24"/>
          <w:szCs w:val="24"/>
        </w:rPr>
        <w:t>N</w:t>
      </w:r>
      <w:r w:rsidRPr="00FA071B">
        <w:rPr>
          <w:rFonts w:cstheme="minorHAnsi"/>
          <w:sz w:val="24"/>
          <w:szCs w:val="24"/>
        </w:rPr>
        <w:t xml:space="preserve">ous vous rappelons qu’en fonction d’une directive du Ministère, les lavabos des toilettes et des vestiaires n’ont pas été testés puisqu’ils doivent désormais servir </w:t>
      </w:r>
      <w:r w:rsidRPr="00FA071B">
        <w:rPr>
          <w:rFonts w:cstheme="minorHAnsi"/>
          <w:sz w:val="24"/>
          <w:szCs w:val="24"/>
          <w:u w:val="single"/>
        </w:rPr>
        <w:t>exclusivement pour le lavage des mains</w:t>
      </w:r>
      <w:r w:rsidRPr="00FA071B">
        <w:rPr>
          <w:rFonts w:cstheme="minorHAnsi"/>
          <w:sz w:val="24"/>
          <w:szCs w:val="24"/>
        </w:rPr>
        <w:t xml:space="preserve">. Des affiches comportant cette consigne 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ont d’ailleurs été installées</w:t>
      </w:r>
      <w:r w:rsidRPr="00FA071B">
        <w:rPr>
          <w:rFonts w:cstheme="minorHAnsi"/>
          <w:color w:val="FF0000"/>
          <w:sz w:val="24"/>
          <w:szCs w:val="24"/>
        </w:rPr>
        <w:t xml:space="preserve">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(OU seront installées)</w:t>
      </w:r>
      <w:r w:rsidRPr="00FA071B">
        <w:rPr>
          <w:rFonts w:cstheme="minorHAnsi"/>
          <w:color w:val="FF0000"/>
          <w:sz w:val="24"/>
          <w:szCs w:val="24"/>
        </w:rPr>
        <w:t xml:space="preserve"> </w:t>
      </w:r>
      <w:r w:rsidRPr="00FA071B">
        <w:rPr>
          <w:rFonts w:cstheme="minorHAnsi"/>
          <w:sz w:val="24"/>
          <w:szCs w:val="24"/>
        </w:rPr>
        <w:t>devant ces points d’eau.</w:t>
      </w:r>
      <w:r w:rsidR="00652115">
        <w:rPr>
          <w:rFonts w:cstheme="minorHAnsi"/>
          <w:sz w:val="24"/>
          <w:szCs w:val="24"/>
        </w:rPr>
        <w:t xml:space="preserve"> </w:t>
      </w:r>
      <w:r w:rsidRPr="00FA071B">
        <w:rPr>
          <w:rFonts w:cstheme="minorHAnsi"/>
          <w:sz w:val="24"/>
          <w:szCs w:val="24"/>
        </w:rPr>
        <w:t xml:space="preserve">Nous demandons </w:t>
      </w:r>
      <w:r w:rsidR="00FA071B">
        <w:rPr>
          <w:rFonts w:cstheme="minorHAnsi"/>
          <w:sz w:val="24"/>
          <w:szCs w:val="24"/>
        </w:rPr>
        <w:t xml:space="preserve">la collaboration des membres de votre personnel </w:t>
      </w:r>
      <w:r w:rsidRPr="00FA071B">
        <w:rPr>
          <w:rFonts w:cstheme="minorHAnsi"/>
          <w:sz w:val="24"/>
          <w:szCs w:val="24"/>
        </w:rPr>
        <w:t xml:space="preserve">afin de </w:t>
      </w:r>
      <w:r w:rsidR="00696072">
        <w:rPr>
          <w:rFonts w:cstheme="minorHAnsi"/>
          <w:sz w:val="24"/>
          <w:szCs w:val="24"/>
        </w:rPr>
        <w:t xml:space="preserve">la </w:t>
      </w:r>
      <w:r w:rsidRPr="00FA071B">
        <w:rPr>
          <w:rFonts w:cstheme="minorHAnsi"/>
          <w:sz w:val="24"/>
          <w:szCs w:val="24"/>
        </w:rPr>
        <w:t>faire respecter par les élèves.</w:t>
      </w:r>
    </w:p>
    <w:p w14:paraId="6FAC360E" w14:textId="77777777" w:rsidR="00FA071B" w:rsidRDefault="00FA071B" w:rsidP="00EF1B2D">
      <w:pPr>
        <w:keepLines/>
        <w:suppressAutoHyphens/>
        <w:rPr>
          <w:rFonts w:cstheme="minorHAnsi"/>
          <w:sz w:val="24"/>
          <w:szCs w:val="24"/>
        </w:rPr>
      </w:pPr>
    </w:p>
    <w:p w14:paraId="3CA2AB00" w14:textId="77777777" w:rsidR="00EF1B2D" w:rsidRPr="00FA071B" w:rsidRDefault="00EF1B2D" w:rsidP="00EF1B2D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Nous vous remercions pour votre habituelle collaboration</w:t>
      </w:r>
      <w:r w:rsidR="00FA071B">
        <w:rPr>
          <w:rFonts w:cstheme="minorHAnsi"/>
          <w:sz w:val="24"/>
          <w:szCs w:val="24"/>
        </w:rPr>
        <w:t>.</w:t>
      </w:r>
    </w:p>
    <w:p w14:paraId="4786F8D7" w14:textId="77777777" w:rsidR="00EF1B2D" w:rsidRPr="00FA071B" w:rsidRDefault="00EF1B2D" w:rsidP="00EF1B2D">
      <w:pPr>
        <w:keepLines/>
        <w:suppressAutoHyphens/>
        <w:rPr>
          <w:rFonts w:cstheme="minorHAnsi"/>
          <w:sz w:val="24"/>
          <w:szCs w:val="24"/>
        </w:rPr>
      </w:pPr>
    </w:p>
    <w:p w14:paraId="200521C8" w14:textId="77777777" w:rsidR="00EF1B2D" w:rsidRPr="00FA071B" w:rsidRDefault="00EF1B2D" w:rsidP="00EF1B2D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La Direction générale</w:t>
      </w:r>
    </w:p>
    <w:p w14:paraId="7FEDA8AE" w14:textId="4AB70CF3" w:rsidR="00EF1B2D" w:rsidRPr="00FA071B" w:rsidRDefault="00EF1B2D" w:rsidP="00EF1B2D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C</w:t>
      </w:r>
      <w:r w:rsidR="007119F7">
        <w:rPr>
          <w:rFonts w:cstheme="minorHAnsi"/>
          <w:sz w:val="24"/>
          <w:szCs w:val="24"/>
        </w:rPr>
        <w:t>entre de services</w:t>
      </w:r>
      <w:r w:rsidRPr="00FA071B">
        <w:rPr>
          <w:rFonts w:cstheme="minorHAnsi"/>
          <w:sz w:val="24"/>
          <w:szCs w:val="24"/>
        </w:rPr>
        <w:t xml:space="preserve"> scolaire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(NOM)</w:t>
      </w:r>
    </w:p>
    <w:sectPr w:rsidR="00EF1B2D" w:rsidRPr="00FA071B" w:rsidSect="008E315D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3287D" w14:textId="77777777" w:rsidR="00F6429D" w:rsidRDefault="00F6429D" w:rsidP="00EF1B2D">
      <w:pPr>
        <w:spacing w:after="0" w:line="240" w:lineRule="auto"/>
      </w:pPr>
      <w:r>
        <w:separator/>
      </w:r>
    </w:p>
  </w:endnote>
  <w:endnote w:type="continuationSeparator" w:id="0">
    <w:p w14:paraId="6A0EAE72" w14:textId="77777777" w:rsidR="00F6429D" w:rsidRDefault="00F6429D" w:rsidP="00EF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BB6D3" w14:textId="77777777" w:rsidR="00F6429D" w:rsidRDefault="00F6429D" w:rsidP="00EF1B2D">
      <w:pPr>
        <w:spacing w:after="0" w:line="240" w:lineRule="auto"/>
      </w:pPr>
      <w:r>
        <w:separator/>
      </w:r>
    </w:p>
  </w:footnote>
  <w:footnote w:type="continuationSeparator" w:id="0">
    <w:p w14:paraId="275653A5" w14:textId="77777777" w:rsidR="00F6429D" w:rsidRDefault="00F6429D" w:rsidP="00EF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3E5EA" w14:textId="5E3964BC" w:rsidR="00EF1B2D" w:rsidRPr="00EF1B2D" w:rsidRDefault="00EF1B2D">
    <w:pPr>
      <w:pStyle w:val="En-tte"/>
      <w:rPr>
        <w:color w:val="FF0000"/>
      </w:rPr>
    </w:pPr>
    <w:r w:rsidRPr="00EF1B2D">
      <w:rPr>
        <w:b/>
        <w:bCs/>
        <w:color w:val="FF0000"/>
        <w:sz w:val="32"/>
        <w:szCs w:val="32"/>
        <w:highlight w:val="yellow"/>
      </w:rPr>
      <w:t>Logo</w:t>
    </w:r>
    <w:r>
      <w:rPr>
        <w:color w:val="FF0000"/>
        <w:highlight w:val="yellow"/>
      </w:rPr>
      <w:t xml:space="preserve"> - </w:t>
    </w:r>
    <w:r w:rsidRPr="00EF1B2D">
      <w:rPr>
        <w:color w:val="FF0000"/>
        <w:highlight w:val="yellow"/>
      </w:rPr>
      <w:t>Lettre/Courriel – DIRECTIONS D’ÉTABLISSEMENT</w:t>
    </w:r>
    <w:r w:rsidRPr="00EF1B2D">
      <w:rPr>
        <w:color w:val="FF0000"/>
        <w:highlight w:val="yellow"/>
      </w:rPr>
      <w:br/>
    </w:r>
    <w:r w:rsidR="002B36FE">
      <w:rPr>
        <w:color w:val="FF0000"/>
      </w:rPr>
      <w:t xml:space="preserve">RÉSULTATS D’ANALYSES </w:t>
    </w:r>
    <w:r w:rsidR="0011614E">
      <w:rPr>
        <w:color w:val="FF0000"/>
      </w:rPr>
      <w:t>NON-</w:t>
    </w:r>
    <w:r w:rsidR="002B36FE">
      <w:rPr>
        <w:color w:val="FF0000"/>
      </w:rPr>
      <w:t>CONFORMES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2D"/>
    <w:rsid w:val="0011614E"/>
    <w:rsid w:val="001A69B6"/>
    <w:rsid w:val="002B36FE"/>
    <w:rsid w:val="002C507C"/>
    <w:rsid w:val="00446573"/>
    <w:rsid w:val="004B3FD8"/>
    <w:rsid w:val="005023B9"/>
    <w:rsid w:val="00652115"/>
    <w:rsid w:val="00696072"/>
    <w:rsid w:val="007119F7"/>
    <w:rsid w:val="007157B0"/>
    <w:rsid w:val="0083048A"/>
    <w:rsid w:val="008A5C71"/>
    <w:rsid w:val="008B58EE"/>
    <w:rsid w:val="008E315D"/>
    <w:rsid w:val="00C460B3"/>
    <w:rsid w:val="00DD2D91"/>
    <w:rsid w:val="00EF1B2D"/>
    <w:rsid w:val="00F317E9"/>
    <w:rsid w:val="00F6429D"/>
    <w:rsid w:val="00FA071B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1120"/>
  <w15:chartTrackingRefBased/>
  <w15:docId w15:val="{8586094B-6B45-45C9-9A52-2614B1C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B2D"/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1B2D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F1B2D"/>
  </w:style>
  <w:style w:type="paragraph" w:styleId="Pieddepage">
    <w:name w:val="footer"/>
    <w:basedOn w:val="Normal"/>
    <w:link w:val="PieddepageCar"/>
    <w:uiPriority w:val="99"/>
    <w:unhideWhenUsed/>
    <w:rsid w:val="00EF1B2D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F1B2D"/>
  </w:style>
  <w:style w:type="character" w:styleId="Lienhypertexte">
    <w:name w:val="Hyperlink"/>
    <w:basedOn w:val="Policepardfaut"/>
    <w:uiPriority w:val="99"/>
    <w:unhideWhenUsed/>
    <w:rsid w:val="001A69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.gouv.qc.ca/references/tx-solrtyperecherchepublicationtx-solrpublicationnouveaute/resultats-de-la-recherche/detail/article/mesure-des-concentrations-de-plomb-dans-leau-des-ecoles-du-quebe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2020-03-13T17:22:00Z</cp:lastPrinted>
  <dcterms:created xsi:type="dcterms:W3CDTF">2020-10-07T13:47:00Z</dcterms:created>
  <dcterms:modified xsi:type="dcterms:W3CDTF">2020-10-07T13:47:00Z</dcterms:modified>
</cp:coreProperties>
</file>